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4862"/>
      </w:tblGrid>
      <w:tr w:rsidR="00930B80" w:rsidRPr="00930B80" w14:paraId="5729B3B2" w14:textId="77777777">
        <w:tc>
          <w:tcPr>
            <w:tcW w:w="4748" w:type="dxa"/>
            <w:vAlign w:val="center"/>
          </w:tcPr>
          <w:p w14:paraId="70A4A16A" w14:textId="42117866" w:rsidR="001B3B37" w:rsidRPr="00930B80" w:rsidRDefault="00CE1A5A" w:rsidP="00861184">
            <w:pPr>
              <w:overflowPunct w:val="0"/>
              <w:adjustRightInd w:val="0"/>
              <w:rPr>
                <w:rFonts w:ascii="Arial Unicode MS" w:eastAsia="Arial Unicode MS" w:hAnsi="Arial Unicode MS" w:cs="Arial Unicode MS"/>
                <w:b/>
              </w:rPr>
            </w:pPr>
            <w:r w:rsidRPr="00930B80">
              <w:rPr>
                <w:rFonts w:ascii="Arial Unicode MS" w:eastAsia="Arial Unicode MS" w:hAnsi="Arial Unicode MS" w:cs="Arial Unicode MS"/>
                <w:b/>
              </w:rPr>
              <w:t>ESPECIFICAÇÃO / SEGES/ COBES/ DPAC/DPE</w:t>
            </w:r>
          </w:p>
        </w:tc>
        <w:tc>
          <w:tcPr>
            <w:tcW w:w="4862" w:type="dxa"/>
            <w:vAlign w:val="center"/>
          </w:tcPr>
          <w:p w14:paraId="76D15152" w14:textId="77777777" w:rsidR="001B3B37" w:rsidRPr="00930B80" w:rsidRDefault="001B3B37" w:rsidP="001B3B37">
            <w:pPr>
              <w:overflowPunct w:val="0"/>
              <w:adjustRightInd w:val="0"/>
              <w:ind w:left="1012"/>
              <w:jc w:val="right"/>
              <w:rPr>
                <w:rFonts w:ascii="Arial Unicode MS" w:eastAsia="Arial Unicode MS" w:hAnsi="Arial Unicode MS" w:cs="Arial Unicode MS"/>
                <w:b/>
              </w:rPr>
            </w:pPr>
            <w:proofErr w:type="gramStart"/>
            <w:r w:rsidRPr="00930B80">
              <w:rPr>
                <w:rFonts w:ascii="Arial Unicode MS" w:eastAsia="Arial Unicode MS" w:hAnsi="Arial Unicode MS" w:cs="Arial Unicode MS"/>
                <w:b/>
              </w:rPr>
              <w:t>CÓDIGO SUPRI</w:t>
            </w:r>
            <w:proofErr w:type="gramEnd"/>
            <w:r w:rsidRPr="00930B80">
              <w:rPr>
                <w:rFonts w:ascii="Arial Unicode MS" w:eastAsia="Arial Unicode MS" w:hAnsi="Arial Unicode MS" w:cs="Arial Unicode MS"/>
                <w:b/>
              </w:rPr>
              <w:t>: VIDE TABELA I</w:t>
            </w:r>
          </w:p>
        </w:tc>
      </w:tr>
      <w:tr w:rsidR="00930B80" w:rsidRPr="00930B80" w14:paraId="3976DFAE" w14:textId="77777777">
        <w:tc>
          <w:tcPr>
            <w:tcW w:w="4748" w:type="dxa"/>
            <w:vAlign w:val="center"/>
          </w:tcPr>
          <w:p w14:paraId="75DF85B5" w14:textId="77777777" w:rsidR="001B3B37" w:rsidRPr="00930B80" w:rsidRDefault="001B3B37" w:rsidP="00861184">
            <w:pPr>
              <w:overflowPunct w:val="0"/>
              <w:adjustRightInd w:val="0"/>
              <w:jc w:val="center"/>
              <w:rPr>
                <w:rFonts w:ascii="Arial Unicode MS" w:eastAsia="Arial Unicode MS" w:hAnsi="Arial Unicode MS" w:cs="Arial Unicode MS"/>
                <w:b/>
              </w:rPr>
            </w:pPr>
          </w:p>
        </w:tc>
        <w:tc>
          <w:tcPr>
            <w:tcW w:w="4862" w:type="dxa"/>
            <w:vAlign w:val="center"/>
          </w:tcPr>
          <w:p w14:paraId="1B196CFD" w14:textId="730760BB" w:rsidR="001B3B37" w:rsidRPr="00930B80" w:rsidRDefault="001B3B37" w:rsidP="001B3B37">
            <w:pPr>
              <w:overflowPunct w:val="0"/>
              <w:adjustRightInd w:val="0"/>
              <w:ind w:left="1012"/>
              <w:jc w:val="right"/>
              <w:rPr>
                <w:rFonts w:ascii="Arial Unicode MS" w:eastAsia="Arial Unicode MS" w:hAnsi="Arial Unicode MS" w:cs="Arial Unicode MS"/>
                <w:b/>
              </w:rPr>
            </w:pPr>
            <w:r w:rsidRPr="00930B80">
              <w:rPr>
                <w:rFonts w:ascii="Arial Unicode MS" w:eastAsia="Arial Unicode MS" w:hAnsi="Arial Unicode MS" w:cs="Arial Unicode MS"/>
                <w:b/>
              </w:rPr>
              <w:t>CATMAT:</w:t>
            </w:r>
            <w:r w:rsidR="0019400F" w:rsidRPr="00930B80">
              <w:rPr>
                <w:rFonts w:ascii="Arial Unicode MS" w:eastAsia="Arial Unicode MS" w:hAnsi="Arial Unicode MS" w:cs="Arial Unicode MS"/>
                <w:b/>
              </w:rPr>
              <w:t xml:space="preserve"> </w:t>
            </w:r>
            <w:r w:rsidR="00D80693" w:rsidRPr="00930B80">
              <w:rPr>
                <w:rFonts w:ascii="Arial Unicode MS" w:eastAsia="Arial Unicode MS" w:hAnsi="Arial Unicode MS" w:cs="Arial Unicode MS"/>
                <w:b/>
              </w:rPr>
              <w:t>463996</w:t>
            </w:r>
          </w:p>
        </w:tc>
      </w:tr>
      <w:tr w:rsidR="00930B80" w:rsidRPr="00930B80" w14:paraId="34F82391" w14:textId="77777777">
        <w:trPr>
          <w:trHeight w:val="211"/>
        </w:trPr>
        <w:tc>
          <w:tcPr>
            <w:tcW w:w="4748" w:type="dxa"/>
            <w:vAlign w:val="center"/>
          </w:tcPr>
          <w:p w14:paraId="206FF1C7" w14:textId="77777777" w:rsidR="00B431FE" w:rsidRPr="00930B80" w:rsidRDefault="00B431FE" w:rsidP="00861184">
            <w:pPr>
              <w:overflowPunct w:val="0"/>
              <w:adjustRightInd w:val="0"/>
              <w:rPr>
                <w:rFonts w:ascii="Arial Unicode MS" w:eastAsia="Arial Unicode MS" w:hAnsi="Arial Unicode MS" w:cs="Arial Unicode MS"/>
                <w:b/>
                <w:lang w:val="en-US"/>
              </w:rPr>
            </w:pPr>
          </w:p>
        </w:tc>
        <w:tc>
          <w:tcPr>
            <w:tcW w:w="4862" w:type="dxa"/>
            <w:vAlign w:val="center"/>
          </w:tcPr>
          <w:p w14:paraId="019B116D" w14:textId="6EFCCB12" w:rsidR="00B431FE" w:rsidRPr="00930B80" w:rsidRDefault="0019400F" w:rsidP="001B3B37">
            <w:pPr>
              <w:overflowPunct w:val="0"/>
              <w:adjustRightInd w:val="0"/>
              <w:ind w:left="639"/>
              <w:jc w:val="right"/>
              <w:rPr>
                <w:rFonts w:ascii="Arial Unicode MS" w:eastAsia="Arial Unicode MS" w:hAnsi="Arial Unicode MS" w:cs="Arial Unicode MS"/>
                <w:b/>
              </w:rPr>
            </w:pPr>
            <w:r w:rsidRPr="00930B80">
              <w:rPr>
                <w:rFonts w:ascii="Arial Unicode MS" w:eastAsia="Arial Unicode MS" w:hAnsi="Arial Unicode MS" w:cs="Arial Unicode MS"/>
                <w:b/>
              </w:rPr>
              <w:t>UN. MOVIMENTAÇÃO: KG/PCT</w:t>
            </w:r>
          </w:p>
        </w:tc>
      </w:tr>
    </w:tbl>
    <w:p w14:paraId="6B049EE7" w14:textId="2A5A3DEA" w:rsidR="00CE1A5A" w:rsidRPr="00930B80" w:rsidRDefault="00CE1A5A" w:rsidP="00CE1A5A">
      <w:pPr>
        <w:tabs>
          <w:tab w:val="left" w:pos="2160"/>
        </w:tabs>
        <w:overflowPunct w:val="0"/>
        <w:adjustRightInd w:val="0"/>
        <w:spacing w:before="120" w:after="120"/>
        <w:jc w:val="both"/>
        <w:rPr>
          <w:rFonts w:ascii="Arial Unicode MS" w:eastAsia="Arial Unicode MS" w:hAnsi="Arial Unicode MS" w:cs="Arial Unicode MS"/>
          <w:b/>
        </w:rPr>
      </w:pPr>
      <w:r w:rsidRPr="00930B80">
        <w:rPr>
          <w:rFonts w:ascii="Arial Unicode MS" w:eastAsia="Arial Unicode MS" w:hAnsi="Arial Unicode MS" w:cs="Arial Unicode MS"/>
          <w:b/>
        </w:rPr>
        <w:t>AÇUCAR REFINADO AMORFO</w:t>
      </w:r>
    </w:p>
    <w:p w14:paraId="2AC5CB82" w14:textId="77777777" w:rsidR="003D413D" w:rsidRPr="00930B80" w:rsidRDefault="003D413D" w:rsidP="00CE1A5A">
      <w:pPr>
        <w:tabs>
          <w:tab w:val="left" w:pos="2160"/>
        </w:tabs>
        <w:overflowPunct w:val="0"/>
        <w:adjustRightInd w:val="0"/>
        <w:spacing w:before="120" w:after="120"/>
        <w:jc w:val="both"/>
        <w:rPr>
          <w:rFonts w:ascii="Arial Unicode MS" w:eastAsia="Arial Unicode MS" w:hAnsi="Arial Unicode MS" w:cs="Arial Unicode MS"/>
          <w:b/>
        </w:rPr>
      </w:pPr>
    </w:p>
    <w:p w14:paraId="2B50E926" w14:textId="036DB2D4" w:rsidR="00CE1A5A" w:rsidRPr="00930B80" w:rsidRDefault="00CE1A5A" w:rsidP="00CE1A5A">
      <w:pPr>
        <w:shd w:val="clear" w:color="auto" w:fill="E6E6E6"/>
        <w:tabs>
          <w:tab w:val="left" w:pos="2160"/>
        </w:tabs>
        <w:overflowPunct w:val="0"/>
        <w:adjustRightInd w:val="0"/>
        <w:spacing w:before="120" w:after="120"/>
        <w:jc w:val="both"/>
        <w:rPr>
          <w:rFonts w:ascii="Arial Unicode MS" w:eastAsia="Arial Unicode MS" w:hAnsi="Arial Unicode MS" w:cs="Arial Unicode MS"/>
          <w:b/>
        </w:rPr>
      </w:pPr>
      <w:r w:rsidRPr="00930B80">
        <w:rPr>
          <w:rFonts w:ascii="Arial Unicode MS" w:eastAsia="Arial Unicode MS" w:hAnsi="Arial Unicode MS" w:cs="Arial Unicode MS"/>
          <w:b/>
        </w:rPr>
        <w:t>1.</w:t>
      </w:r>
      <w:r w:rsidR="00A317E4" w:rsidRPr="00930B80">
        <w:rPr>
          <w:rFonts w:ascii="Arial Unicode MS" w:eastAsia="Arial Unicode MS" w:hAnsi="Arial Unicode MS" w:cs="Arial Unicode MS"/>
          <w:b/>
        </w:rPr>
        <w:t xml:space="preserve"> DESCRIÇÃO DO PRODUTO</w:t>
      </w:r>
    </w:p>
    <w:p w14:paraId="55D234AD" w14:textId="7E54732C" w:rsidR="00CE1A5A" w:rsidRPr="00930B80" w:rsidRDefault="00CE1A5A" w:rsidP="00116902">
      <w:pPr>
        <w:spacing w:before="60" w:after="60"/>
        <w:ind w:firstLine="720"/>
        <w:jc w:val="both"/>
        <w:rPr>
          <w:rFonts w:ascii="Arial Unicode MS" w:eastAsia="Arial Unicode MS" w:hAnsi="Arial Unicode MS" w:cs="Arial Unicode MS"/>
        </w:rPr>
      </w:pPr>
      <w:r w:rsidRPr="00930B80">
        <w:rPr>
          <w:rFonts w:ascii="Arial Unicode MS" w:eastAsia="Arial Unicode MS" w:hAnsi="Arial Unicode MS" w:cs="Arial Unicode MS"/>
        </w:rPr>
        <w:t xml:space="preserve">Açúcar: o produto obtido a partir da cana-de-açúcar pertencente às cultivares provenientes da espécie </w:t>
      </w:r>
      <w:proofErr w:type="spellStart"/>
      <w:r w:rsidRPr="00930B80">
        <w:rPr>
          <w:rFonts w:ascii="Arial Unicode MS" w:eastAsia="Arial Unicode MS" w:hAnsi="Arial Unicode MS" w:cs="Arial Unicode MS"/>
        </w:rPr>
        <w:t>Saccharum</w:t>
      </w:r>
      <w:proofErr w:type="spellEnd"/>
      <w:r w:rsidRPr="00930B80">
        <w:rPr>
          <w:rFonts w:ascii="Arial Unicode MS" w:eastAsia="Arial Unicode MS" w:hAnsi="Arial Unicode MS" w:cs="Arial Unicode MS"/>
        </w:rPr>
        <w:t xml:space="preserve"> </w:t>
      </w:r>
      <w:proofErr w:type="spellStart"/>
      <w:r w:rsidRPr="00930B80">
        <w:rPr>
          <w:rFonts w:ascii="Arial Unicode MS" w:eastAsia="Arial Unicode MS" w:hAnsi="Arial Unicode MS" w:cs="Arial Unicode MS"/>
        </w:rPr>
        <w:t>officinarum</w:t>
      </w:r>
      <w:proofErr w:type="spellEnd"/>
      <w:r w:rsidRPr="00930B80">
        <w:rPr>
          <w:rFonts w:ascii="Arial Unicode MS" w:eastAsia="Arial Unicode MS" w:hAnsi="Arial Unicode MS" w:cs="Arial Unicode MS"/>
        </w:rPr>
        <w:t xml:space="preserve"> L. através de processos adequados; é constituído por cristais, com exceção do açúcar líquido.</w:t>
      </w:r>
    </w:p>
    <w:p w14:paraId="1AA09113" w14:textId="440E941A" w:rsidR="004E2A26" w:rsidRPr="00930B80" w:rsidRDefault="00CE1A5A" w:rsidP="00116902">
      <w:pPr>
        <w:spacing w:before="60" w:after="60"/>
        <w:ind w:firstLine="720"/>
        <w:jc w:val="both"/>
        <w:rPr>
          <w:rFonts w:ascii="Arial Unicode MS" w:eastAsia="Arial Unicode MS" w:hAnsi="Arial Unicode MS" w:cs="Arial Unicode MS"/>
        </w:rPr>
      </w:pPr>
      <w:r w:rsidRPr="00930B80">
        <w:rPr>
          <w:rFonts w:ascii="Arial Unicode MS" w:eastAsia="Arial Unicode MS" w:hAnsi="Arial Unicode MS" w:cs="Arial Unicode MS"/>
        </w:rPr>
        <w:t>Refinado amorfo ou refinado: aquele obtido através do processo de dissolução do açúcar branco ou bruto, purificação da calda, evaporação, concentração da calda, batimento, secagem, resfriamento e peneiramento do produto final.</w:t>
      </w:r>
    </w:p>
    <w:p w14:paraId="1CEA4E96" w14:textId="35DFA089" w:rsidR="00BE6BAD" w:rsidRPr="00930B80" w:rsidRDefault="00A618F0" w:rsidP="00116902">
      <w:pPr>
        <w:spacing w:before="60" w:after="60"/>
        <w:ind w:firstLine="720"/>
        <w:jc w:val="both"/>
        <w:rPr>
          <w:rFonts w:ascii="Arial Unicode MS" w:eastAsia="Arial Unicode MS" w:hAnsi="Arial Unicode MS" w:cs="Arial Unicode MS"/>
        </w:rPr>
      </w:pPr>
      <w:r w:rsidRPr="00930B80">
        <w:rPr>
          <w:rFonts w:ascii="Arial Unicode MS" w:eastAsia="Arial Unicode MS" w:hAnsi="Arial Unicode MS" w:cs="Arial Unicode MS"/>
        </w:rPr>
        <w:t xml:space="preserve">Produto destinado </w:t>
      </w:r>
      <w:r w:rsidR="00A43CAD" w:rsidRPr="00930B80">
        <w:rPr>
          <w:rFonts w:ascii="Arial Unicode MS" w:eastAsia="Arial Unicode MS" w:hAnsi="Arial Unicode MS" w:cs="Arial Unicode MS"/>
        </w:rPr>
        <w:t>à alimentação humana.</w:t>
      </w:r>
    </w:p>
    <w:p w14:paraId="2EE88F14" w14:textId="77777777" w:rsidR="003D413D" w:rsidRPr="00930B80" w:rsidRDefault="003D413D" w:rsidP="00116902">
      <w:pPr>
        <w:spacing w:before="60" w:after="60"/>
        <w:ind w:firstLine="720"/>
        <w:jc w:val="both"/>
        <w:rPr>
          <w:rFonts w:ascii="Arial Unicode MS" w:eastAsia="Arial Unicode MS" w:hAnsi="Arial Unicode MS" w:cs="Arial Unicode MS"/>
        </w:rPr>
      </w:pPr>
    </w:p>
    <w:p w14:paraId="4ED93258" w14:textId="63C61BC0" w:rsidR="009469F4" w:rsidRPr="00930B80" w:rsidRDefault="009469F4" w:rsidP="009469F4">
      <w:pPr>
        <w:shd w:val="clear" w:color="auto" w:fill="E6E6E6"/>
        <w:tabs>
          <w:tab w:val="left" w:pos="2160"/>
        </w:tabs>
        <w:overflowPunct w:val="0"/>
        <w:adjustRightInd w:val="0"/>
        <w:spacing w:before="120" w:after="120"/>
        <w:jc w:val="both"/>
        <w:rPr>
          <w:rFonts w:ascii="Arial Unicode MS" w:eastAsia="Arial Unicode MS" w:hAnsi="Arial Unicode MS" w:cs="Arial Unicode MS"/>
          <w:b/>
        </w:rPr>
      </w:pPr>
      <w:r w:rsidRPr="00930B80">
        <w:rPr>
          <w:rFonts w:ascii="Arial Unicode MS" w:eastAsia="Arial Unicode MS" w:hAnsi="Arial Unicode MS" w:cs="Arial Unicode MS"/>
          <w:b/>
        </w:rPr>
        <w:t>2. LEGISLAÇÃO PERTINENTE</w:t>
      </w:r>
    </w:p>
    <w:p w14:paraId="59BBA922" w14:textId="77777777" w:rsidR="003D413D" w:rsidRPr="00930B80" w:rsidRDefault="003D413D" w:rsidP="00A317E4">
      <w:pPr>
        <w:tabs>
          <w:tab w:val="left" w:pos="720"/>
          <w:tab w:val="left" w:pos="2160"/>
        </w:tabs>
        <w:spacing w:before="50" w:after="50"/>
        <w:jc w:val="both"/>
        <w:rPr>
          <w:rFonts w:ascii="Arial Unicode MS" w:eastAsia="Arial Unicode MS" w:hAnsi="Arial Unicode MS" w:cs="Arial Unicode MS"/>
          <w:b/>
        </w:rPr>
      </w:pPr>
    </w:p>
    <w:p w14:paraId="61C7A0A6" w14:textId="5007E3D1" w:rsidR="00CE1A5A" w:rsidRPr="00930B80" w:rsidRDefault="00CE1A5A" w:rsidP="00A317E4">
      <w:pPr>
        <w:tabs>
          <w:tab w:val="left" w:pos="720"/>
          <w:tab w:val="left" w:pos="2160"/>
        </w:tabs>
        <w:spacing w:before="50" w:after="50"/>
        <w:jc w:val="both"/>
        <w:rPr>
          <w:rFonts w:ascii="Arial Unicode MS" w:eastAsia="Arial Unicode MS" w:hAnsi="Arial Unicode MS" w:cs="Arial Unicode MS"/>
          <w:b/>
        </w:rPr>
      </w:pPr>
      <w:r w:rsidRPr="00930B80">
        <w:rPr>
          <w:rFonts w:ascii="Arial Unicode MS" w:eastAsia="Arial Unicode MS" w:hAnsi="Arial Unicode MS" w:cs="Arial Unicode MS"/>
          <w:b/>
        </w:rPr>
        <w:t>ANVISA/M.S.</w:t>
      </w:r>
    </w:p>
    <w:p w14:paraId="426AF7BE" w14:textId="5A9B9360" w:rsidR="00CE1A5A" w:rsidRPr="00930B80" w:rsidRDefault="00CE1A5A" w:rsidP="00A317E4">
      <w:pPr>
        <w:pStyle w:val="PargrafodaLista"/>
        <w:numPr>
          <w:ilvl w:val="0"/>
          <w:numId w:val="24"/>
        </w:numPr>
        <w:tabs>
          <w:tab w:val="left" w:pos="720"/>
          <w:tab w:val="left" w:pos="2160"/>
        </w:tabs>
        <w:autoSpaceDE/>
        <w:autoSpaceDN/>
        <w:spacing w:before="50" w:after="50"/>
        <w:jc w:val="both"/>
        <w:rPr>
          <w:rFonts w:ascii="Arial Unicode MS" w:eastAsia="Arial Unicode MS" w:hAnsi="Arial Unicode MS" w:cs="Arial Unicode MS"/>
        </w:rPr>
      </w:pPr>
      <w:r w:rsidRPr="00930B80">
        <w:rPr>
          <w:rFonts w:ascii="Arial Unicode MS" w:eastAsia="Arial Unicode MS" w:hAnsi="Arial Unicode MS" w:cs="Arial Unicode MS"/>
        </w:rPr>
        <w:t>Resolução nº 105, de 19 de maio de 1999 – Disposições legais para Embalagens e Equipamentos Plás</w:t>
      </w:r>
      <w:r w:rsidR="004756EA" w:rsidRPr="00930B80">
        <w:rPr>
          <w:rFonts w:ascii="Arial Unicode MS" w:eastAsia="Arial Unicode MS" w:hAnsi="Arial Unicode MS" w:cs="Arial Unicode MS"/>
        </w:rPr>
        <w:t>ticos em contato com Alimentos.</w:t>
      </w:r>
    </w:p>
    <w:p w14:paraId="0662FF05" w14:textId="09DF09BE" w:rsidR="00CE1A5A" w:rsidRPr="00930B80" w:rsidRDefault="00CE1A5A" w:rsidP="00A317E4">
      <w:pPr>
        <w:pStyle w:val="PargrafodaLista"/>
        <w:numPr>
          <w:ilvl w:val="0"/>
          <w:numId w:val="24"/>
        </w:numPr>
        <w:tabs>
          <w:tab w:val="left" w:pos="720"/>
          <w:tab w:val="left" w:pos="2160"/>
        </w:tabs>
        <w:autoSpaceDE/>
        <w:autoSpaceDN/>
        <w:spacing w:before="50" w:after="50"/>
        <w:jc w:val="both"/>
        <w:rPr>
          <w:rFonts w:ascii="Arial Unicode MS" w:eastAsia="Arial Unicode MS" w:hAnsi="Arial Unicode MS" w:cs="Arial Unicode MS"/>
        </w:rPr>
      </w:pPr>
      <w:r w:rsidRPr="00930B80">
        <w:rPr>
          <w:rFonts w:ascii="Arial Unicode MS" w:eastAsia="Arial Unicode MS" w:hAnsi="Arial Unicode MS" w:cs="Arial Unicode MS"/>
        </w:rPr>
        <w:t>Resolução RDC nº 623, de 09 de março de 2022 – Dispõe sobre os limites de tolerância para matérias estranhas em alimentos.</w:t>
      </w:r>
    </w:p>
    <w:p w14:paraId="25878A3B" w14:textId="77777777" w:rsidR="00A317E4" w:rsidRPr="00930B80" w:rsidRDefault="000A27B2" w:rsidP="00A317E4">
      <w:pPr>
        <w:pStyle w:val="PargrafodaLista"/>
        <w:numPr>
          <w:ilvl w:val="0"/>
          <w:numId w:val="24"/>
        </w:numPr>
        <w:tabs>
          <w:tab w:val="left" w:pos="720"/>
          <w:tab w:val="left" w:pos="2160"/>
        </w:tabs>
        <w:autoSpaceDE/>
        <w:autoSpaceDN/>
        <w:spacing w:before="50" w:after="50"/>
        <w:jc w:val="both"/>
        <w:rPr>
          <w:rFonts w:ascii="Arial Unicode MS" w:eastAsia="Arial Unicode MS" w:hAnsi="Arial Unicode MS" w:cs="Arial Unicode MS"/>
        </w:rPr>
      </w:pPr>
      <w:r w:rsidRPr="00930B80">
        <w:rPr>
          <w:rFonts w:ascii="Arial Unicode MS" w:eastAsia="Arial Unicode MS" w:hAnsi="Arial Unicode MS" w:cs="Arial Unicode MS"/>
        </w:rPr>
        <w:t xml:space="preserve">Resolução RDC nº 722, de 1º de julho de 2022 – </w:t>
      </w:r>
      <w:r w:rsidR="00A317E4" w:rsidRPr="00930B80">
        <w:rPr>
          <w:rFonts w:ascii="Arial Unicode MS" w:eastAsia="Arial Unicode MS" w:hAnsi="Arial Unicode MS" w:cs="Arial Unicode MS"/>
        </w:rPr>
        <w:t xml:space="preserve">Dispõe sobre os limites máximos tolerados (LMT) de contaminantes em alimentos, os princípios gerais para o seu estabelecimento e os métodos de análise para fins de avaliação de conformidade. </w:t>
      </w:r>
    </w:p>
    <w:p w14:paraId="3902B2B8" w14:textId="35348750" w:rsidR="0036750A" w:rsidRPr="00930B80" w:rsidRDefault="0036750A" w:rsidP="00A317E4">
      <w:pPr>
        <w:pStyle w:val="PargrafodaLista"/>
        <w:numPr>
          <w:ilvl w:val="0"/>
          <w:numId w:val="24"/>
        </w:numPr>
        <w:tabs>
          <w:tab w:val="left" w:pos="720"/>
          <w:tab w:val="left" w:pos="2160"/>
        </w:tabs>
        <w:autoSpaceDE/>
        <w:autoSpaceDN/>
        <w:spacing w:before="50" w:after="50"/>
        <w:jc w:val="both"/>
        <w:rPr>
          <w:rFonts w:ascii="Arial Unicode MS" w:eastAsia="Arial Unicode MS" w:hAnsi="Arial Unicode MS" w:cs="Arial Unicode MS"/>
        </w:rPr>
      </w:pPr>
      <w:r w:rsidRPr="00930B80">
        <w:rPr>
          <w:rFonts w:ascii="Arial Unicode MS" w:eastAsia="Arial Unicode MS" w:hAnsi="Arial Unicode MS" w:cs="Arial Unicode MS"/>
        </w:rPr>
        <w:t>Resolução RDC nº 723, de 1º de julho de 2022 – Dispõe sobre requisitos sanitários do açúcar, açúcar líquido invertido, açúcar de confeitaria, bala, bombom, cacau em pó, cacau solúvel, chocolate, chocolate branco, goma de mascar, manteiga de cacau, massa de cacau, melaço, melado e rapadura.</w:t>
      </w:r>
      <w:r w:rsidR="00BA33DE" w:rsidRPr="00930B80">
        <w:rPr>
          <w:rFonts w:ascii="Arial Unicode MS" w:eastAsia="Arial Unicode MS" w:hAnsi="Arial Unicode MS" w:cs="Arial Unicode MS"/>
        </w:rPr>
        <w:t xml:space="preserve"> E alterações pela Res. RDC nº 818/2023.</w:t>
      </w:r>
    </w:p>
    <w:p w14:paraId="1EDE2761" w14:textId="77777777" w:rsidR="00CE1A5A" w:rsidRPr="00930B80" w:rsidRDefault="00CE1A5A" w:rsidP="00A317E4">
      <w:pPr>
        <w:pStyle w:val="PargrafodaLista"/>
        <w:numPr>
          <w:ilvl w:val="0"/>
          <w:numId w:val="24"/>
        </w:numPr>
        <w:tabs>
          <w:tab w:val="left" w:pos="720"/>
          <w:tab w:val="left" w:pos="2160"/>
        </w:tabs>
        <w:autoSpaceDE/>
        <w:autoSpaceDN/>
        <w:spacing w:before="50" w:after="50"/>
        <w:jc w:val="both"/>
        <w:rPr>
          <w:rFonts w:ascii="Arial Unicode MS" w:eastAsia="Arial Unicode MS" w:hAnsi="Arial Unicode MS" w:cs="Arial Unicode MS"/>
        </w:rPr>
      </w:pPr>
      <w:r w:rsidRPr="00930B80">
        <w:rPr>
          <w:rFonts w:ascii="Arial Unicode MS" w:eastAsia="Arial Unicode MS" w:hAnsi="Arial Unicode MS" w:cs="Arial Unicode MS"/>
        </w:rPr>
        <w:t xml:space="preserve">Resolução RDC nº 724, de 1º de julho de 2022 - Dispõe sobre os padrões microbiológicos dos alimentos e sua aplicação. </w:t>
      </w:r>
    </w:p>
    <w:p w14:paraId="27FD5633" w14:textId="5AAE2483" w:rsidR="000A27B2" w:rsidRPr="00930B80" w:rsidRDefault="000A27B2" w:rsidP="00A317E4">
      <w:pPr>
        <w:pStyle w:val="PargrafodaLista"/>
        <w:numPr>
          <w:ilvl w:val="0"/>
          <w:numId w:val="24"/>
        </w:numPr>
        <w:tabs>
          <w:tab w:val="left" w:pos="720"/>
          <w:tab w:val="left" w:pos="2160"/>
        </w:tabs>
        <w:autoSpaceDE/>
        <w:autoSpaceDN/>
        <w:spacing w:before="50" w:after="50"/>
        <w:jc w:val="both"/>
        <w:rPr>
          <w:rFonts w:ascii="Arial Unicode MS" w:eastAsia="Arial Unicode MS" w:hAnsi="Arial Unicode MS" w:cs="Arial Unicode MS"/>
        </w:rPr>
      </w:pPr>
      <w:r w:rsidRPr="00930B80">
        <w:rPr>
          <w:rFonts w:ascii="Arial Unicode MS" w:eastAsia="Arial Unicode MS" w:hAnsi="Arial Unicode MS" w:cs="Arial Unicode MS"/>
        </w:rPr>
        <w:t xml:space="preserve">Instrução Normativa – IN nº 160, de 1º de julho de 2022 – </w:t>
      </w:r>
      <w:r w:rsidR="002E7A1B" w:rsidRPr="00930B80">
        <w:rPr>
          <w:rFonts w:ascii="Arial Unicode MS" w:eastAsia="Arial Unicode MS" w:hAnsi="Arial Unicode MS" w:cs="Arial Unicode MS"/>
        </w:rPr>
        <w:t>Estabelece os limites máximos tolerados (LMT) de contaminantes em alimentos.</w:t>
      </w:r>
    </w:p>
    <w:p w14:paraId="4B996F6E" w14:textId="58E20236" w:rsidR="00CE1A5A" w:rsidRPr="00930B80" w:rsidRDefault="00CE1A5A" w:rsidP="00A317E4">
      <w:pPr>
        <w:pStyle w:val="PargrafodaLista"/>
        <w:numPr>
          <w:ilvl w:val="0"/>
          <w:numId w:val="24"/>
        </w:numPr>
        <w:tabs>
          <w:tab w:val="left" w:pos="720"/>
          <w:tab w:val="left" w:pos="2160"/>
        </w:tabs>
        <w:autoSpaceDE/>
        <w:autoSpaceDN/>
        <w:spacing w:before="50" w:after="50"/>
        <w:jc w:val="both"/>
        <w:rPr>
          <w:rFonts w:ascii="Arial Unicode MS" w:eastAsia="Arial Unicode MS" w:hAnsi="Arial Unicode MS" w:cs="Arial Unicode MS"/>
        </w:rPr>
      </w:pPr>
      <w:r w:rsidRPr="00930B80">
        <w:rPr>
          <w:rFonts w:ascii="Arial Unicode MS" w:eastAsia="Arial Unicode MS" w:hAnsi="Arial Unicode MS" w:cs="Arial Unicode MS"/>
        </w:rPr>
        <w:t>Instrução Normativa – IN nº 161, de 1º de julho de 2022 – Estabelece os padrões microbiológicos dos Alimentos.</w:t>
      </w:r>
      <w:r w:rsidR="00BA33DE" w:rsidRPr="00930B80">
        <w:rPr>
          <w:rFonts w:ascii="Arial Unicode MS" w:eastAsia="Arial Unicode MS" w:hAnsi="Arial Unicode MS" w:cs="Arial Unicode MS"/>
        </w:rPr>
        <w:t xml:space="preserve"> E alterações pela IN nº 313/2024</w:t>
      </w:r>
      <w:r w:rsidR="00DE382A" w:rsidRPr="00930B80">
        <w:rPr>
          <w:rFonts w:ascii="Arial Unicode MS" w:eastAsia="Arial Unicode MS" w:hAnsi="Arial Unicode MS" w:cs="Arial Unicode MS"/>
        </w:rPr>
        <w:t>.</w:t>
      </w:r>
    </w:p>
    <w:p w14:paraId="0CBC7F10" w14:textId="77777777" w:rsidR="00CE1A5A" w:rsidRPr="00930B80" w:rsidRDefault="00CE1A5A" w:rsidP="00A317E4">
      <w:pPr>
        <w:pStyle w:val="PargrafodaLista"/>
        <w:numPr>
          <w:ilvl w:val="0"/>
          <w:numId w:val="24"/>
        </w:numPr>
        <w:tabs>
          <w:tab w:val="left" w:pos="720"/>
          <w:tab w:val="left" w:pos="2160"/>
        </w:tabs>
        <w:autoSpaceDE/>
        <w:autoSpaceDN/>
        <w:spacing w:before="50" w:after="50"/>
        <w:jc w:val="both"/>
        <w:rPr>
          <w:rFonts w:ascii="Arial Unicode MS" w:eastAsia="Arial Unicode MS" w:hAnsi="Arial Unicode MS" w:cs="Arial Unicode MS"/>
        </w:rPr>
      </w:pPr>
      <w:r w:rsidRPr="00930B80">
        <w:rPr>
          <w:rFonts w:ascii="Arial Unicode MS" w:eastAsia="Arial Unicode MS" w:hAnsi="Arial Unicode MS" w:cs="Arial Unicode MS"/>
        </w:rPr>
        <w:t>Resolução RDC nº 727, de 1º de julho de 2022 – Dispõe sobre rotulagem de alimentos.</w:t>
      </w:r>
    </w:p>
    <w:p w14:paraId="638EC505" w14:textId="50E61D64" w:rsidR="00D905BF" w:rsidRPr="00930B80" w:rsidRDefault="00A317E4" w:rsidP="00A317E4">
      <w:pPr>
        <w:pStyle w:val="PargrafodaLista"/>
        <w:numPr>
          <w:ilvl w:val="0"/>
          <w:numId w:val="24"/>
        </w:numPr>
        <w:tabs>
          <w:tab w:val="left" w:pos="720"/>
          <w:tab w:val="left" w:pos="2160"/>
        </w:tabs>
        <w:autoSpaceDE/>
        <w:autoSpaceDN/>
        <w:spacing w:before="50" w:after="50"/>
        <w:jc w:val="both"/>
        <w:rPr>
          <w:rFonts w:ascii="Arial Unicode MS" w:eastAsia="Arial Unicode MS" w:hAnsi="Arial Unicode MS" w:cs="Arial Unicode MS"/>
        </w:rPr>
      </w:pPr>
      <w:r w:rsidRPr="00930B80">
        <w:rPr>
          <w:rFonts w:ascii="Arial Unicode MS" w:eastAsia="Arial Unicode MS" w:hAnsi="Arial Unicode MS" w:cs="Arial Unicode MS"/>
        </w:rPr>
        <w:t xml:space="preserve">Resolução </w:t>
      </w:r>
      <w:r w:rsidR="00D905BF" w:rsidRPr="00930B80">
        <w:rPr>
          <w:rFonts w:ascii="Arial Unicode MS" w:eastAsia="Arial Unicode MS" w:hAnsi="Arial Unicode MS" w:cs="Arial Unicode MS"/>
        </w:rPr>
        <w:t>RDC nº 818, de 28 de setembro de 2023 – Dispõe sobre os requisitos sanitários dos adoçantes de mesa e dos adoçantes dietéticos.</w:t>
      </w:r>
      <w:r w:rsidR="00AF135C" w:rsidRPr="00930B80">
        <w:rPr>
          <w:rFonts w:ascii="Arial Unicode MS" w:eastAsia="Arial Unicode MS" w:hAnsi="Arial Unicode MS" w:cs="Arial Unicode MS"/>
        </w:rPr>
        <w:t xml:space="preserve"> E alterações pela Res. RDC nº 843/2024. </w:t>
      </w:r>
    </w:p>
    <w:p w14:paraId="0374D238" w14:textId="77777777" w:rsidR="00BA33DE" w:rsidRPr="00930B80" w:rsidRDefault="00BA33DE" w:rsidP="00BA33DE">
      <w:pPr>
        <w:pStyle w:val="PargrafodaLista"/>
        <w:tabs>
          <w:tab w:val="left" w:pos="720"/>
          <w:tab w:val="left" w:pos="2160"/>
        </w:tabs>
        <w:autoSpaceDE/>
        <w:autoSpaceDN/>
        <w:spacing w:before="50" w:after="50"/>
        <w:jc w:val="both"/>
        <w:rPr>
          <w:rFonts w:ascii="Arial Unicode MS" w:eastAsia="Arial Unicode MS" w:hAnsi="Arial Unicode MS" w:cs="Arial Unicode MS"/>
        </w:rPr>
      </w:pPr>
    </w:p>
    <w:p w14:paraId="33B164E5" w14:textId="77777777" w:rsidR="00BA33DE" w:rsidRPr="00930B80" w:rsidRDefault="00BA33DE" w:rsidP="00BA33DE">
      <w:pPr>
        <w:pStyle w:val="PargrafodaLista"/>
        <w:tabs>
          <w:tab w:val="left" w:pos="720"/>
          <w:tab w:val="left" w:pos="2160"/>
        </w:tabs>
        <w:autoSpaceDE/>
        <w:autoSpaceDN/>
        <w:spacing w:before="50" w:after="50"/>
        <w:jc w:val="both"/>
        <w:rPr>
          <w:rFonts w:ascii="Arial Unicode MS" w:eastAsia="Arial Unicode MS" w:hAnsi="Arial Unicode MS" w:cs="Arial Unicode MS"/>
        </w:rPr>
      </w:pPr>
    </w:p>
    <w:p w14:paraId="50511114" w14:textId="77777777" w:rsidR="00C92F5F" w:rsidRDefault="00200ED2" w:rsidP="00BF43B3">
      <w:pPr>
        <w:pStyle w:val="PargrafodaLista"/>
        <w:numPr>
          <w:ilvl w:val="0"/>
          <w:numId w:val="24"/>
        </w:numPr>
        <w:jc w:val="both"/>
        <w:rPr>
          <w:rFonts w:ascii="Arial Unicode MS" w:eastAsia="Arial Unicode MS" w:hAnsi="Arial Unicode MS" w:cs="Arial Unicode MS"/>
        </w:rPr>
      </w:pPr>
      <w:r w:rsidRPr="00C92F5F">
        <w:rPr>
          <w:rFonts w:ascii="Arial Unicode MS" w:eastAsia="Arial Unicode MS" w:hAnsi="Arial Unicode MS" w:cs="Arial Unicode MS"/>
        </w:rPr>
        <w:t xml:space="preserve">Resolução RDC nº 843, de 22 de fevereiro de 2024 – Dispõe sobre a regularização de alimentos e embalagens sob competência do Sistema Nacional de Vigilância </w:t>
      </w:r>
      <w:proofErr w:type="gramStart"/>
      <w:r w:rsidRPr="00C92F5F">
        <w:rPr>
          <w:rFonts w:ascii="Arial Unicode MS" w:eastAsia="Arial Unicode MS" w:hAnsi="Arial Unicode MS" w:cs="Arial Unicode MS"/>
        </w:rPr>
        <w:t>Sanitária (SNVS) destinados</w:t>
      </w:r>
      <w:proofErr w:type="gramEnd"/>
      <w:r w:rsidRPr="00C92F5F">
        <w:rPr>
          <w:rFonts w:ascii="Arial Unicode MS" w:eastAsia="Arial Unicode MS" w:hAnsi="Arial Unicode MS" w:cs="Arial Unicode MS"/>
        </w:rPr>
        <w:t xml:space="preserve"> à</w:t>
      </w:r>
      <w:r w:rsidR="00BA33DE" w:rsidRPr="00C92F5F">
        <w:rPr>
          <w:rFonts w:ascii="Arial Unicode MS" w:eastAsia="Arial Unicode MS" w:hAnsi="Arial Unicode MS" w:cs="Arial Unicode MS"/>
        </w:rPr>
        <w:t xml:space="preserve"> oferta no t</w:t>
      </w:r>
      <w:r w:rsidR="00C92F5F" w:rsidRPr="00C92F5F">
        <w:rPr>
          <w:rFonts w:ascii="Arial Unicode MS" w:eastAsia="Arial Unicode MS" w:hAnsi="Arial Unicode MS" w:cs="Arial Unicode MS"/>
        </w:rPr>
        <w:t>erritório nacional e alterações RDC nº 983/2025 e Res. RDC nº 990/2025.</w:t>
      </w:r>
    </w:p>
    <w:p w14:paraId="65960D6C" w14:textId="01C2B61D" w:rsidR="00C92F5F" w:rsidRPr="00BF43B3" w:rsidRDefault="00C92F5F" w:rsidP="00BF43B3">
      <w:pPr>
        <w:pStyle w:val="PargrafodaLista"/>
        <w:numPr>
          <w:ilvl w:val="0"/>
          <w:numId w:val="24"/>
        </w:numPr>
        <w:jc w:val="both"/>
        <w:rPr>
          <w:rFonts w:ascii="Arial Unicode MS" w:eastAsia="Arial Unicode MS" w:hAnsi="Arial Unicode MS" w:cs="Arial Unicode MS"/>
        </w:rPr>
      </w:pPr>
      <w:r w:rsidRPr="00BF43B3">
        <w:rPr>
          <w:rFonts w:ascii="Arial Unicode MS" w:eastAsia="Arial Unicode MS" w:hAnsi="Arial Unicode MS" w:cs="Arial Unicode MS"/>
        </w:rPr>
        <w:t>Instrução Normativa – IN nº 281, de 22 de fevereiro de 2024 – Estabelece a forma de regularização das diferentes categorias de alimentos e embalagens, e a respectiva documentação que deve ser apresentada. E alterações pela IN nº 368/2025.</w:t>
      </w:r>
    </w:p>
    <w:p w14:paraId="47281ED1" w14:textId="74478F64" w:rsidR="00200ED2" w:rsidRDefault="00BA33DE" w:rsidP="00BF43B3">
      <w:pPr>
        <w:pStyle w:val="PargrafodaLista"/>
        <w:numPr>
          <w:ilvl w:val="0"/>
          <w:numId w:val="24"/>
        </w:numPr>
        <w:tabs>
          <w:tab w:val="left" w:pos="720"/>
          <w:tab w:val="left" w:pos="2160"/>
        </w:tabs>
        <w:autoSpaceDE/>
        <w:autoSpaceDN/>
        <w:spacing w:before="50" w:after="50"/>
        <w:jc w:val="both"/>
        <w:rPr>
          <w:rFonts w:ascii="Arial Unicode MS" w:eastAsia="Arial Unicode MS" w:hAnsi="Arial Unicode MS" w:cs="Arial Unicode MS"/>
        </w:rPr>
      </w:pPr>
      <w:r w:rsidRPr="00930B80">
        <w:rPr>
          <w:rFonts w:ascii="Arial Unicode MS" w:eastAsia="Arial Unicode MS" w:hAnsi="Arial Unicode MS" w:cs="Arial Unicode MS"/>
        </w:rPr>
        <w:t>Instrução Normativa - IN nº 313, de 04 de setembro de 2024 - Altera a Instrução Normativa - IN nº 161, de 1º de julho de 2022, que estabelece os padrões microbiológicos dos alimentos.</w:t>
      </w:r>
    </w:p>
    <w:p w14:paraId="69957014" w14:textId="77777777" w:rsidR="00C92F5F" w:rsidRPr="00C92F5F" w:rsidRDefault="00C92F5F" w:rsidP="00BF43B3">
      <w:pPr>
        <w:pStyle w:val="PargrafodaLista"/>
        <w:numPr>
          <w:ilvl w:val="0"/>
          <w:numId w:val="24"/>
        </w:numPr>
        <w:jc w:val="both"/>
        <w:rPr>
          <w:rFonts w:ascii="Arial Unicode MS" w:eastAsia="Arial Unicode MS" w:hAnsi="Arial Unicode MS" w:cs="Arial Unicode MS"/>
        </w:rPr>
      </w:pPr>
      <w:r w:rsidRPr="00C92F5F">
        <w:rPr>
          <w:rFonts w:ascii="Arial Unicode MS" w:eastAsia="Arial Unicode MS" w:hAnsi="Arial Unicode MS" w:cs="Arial Unicode MS"/>
        </w:rPr>
        <w:t xml:space="preserve">Resolução RDC nº 983, de 28 de julho de 2025 – Altera a Resolução de Diretoria Colegiada - RDC nº 843, de 22 de fevereiro de 2024, que dispõe sobre a regularização de alimentos e embalagens sob competência do Sistema Nacional de Vigilância </w:t>
      </w:r>
      <w:proofErr w:type="gramStart"/>
      <w:r w:rsidRPr="00C92F5F">
        <w:rPr>
          <w:rFonts w:ascii="Arial Unicode MS" w:eastAsia="Arial Unicode MS" w:hAnsi="Arial Unicode MS" w:cs="Arial Unicode MS"/>
        </w:rPr>
        <w:t>Sanitária (SNVS) destinados à oferta no território nacional</w:t>
      </w:r>
      <w:proofErr w:type="gramEnd"/>
      <w:r w:rsidRPr="00C92F5F">
        <w:rPr>
          <w:rFonts w:ascii="Arial Unicode MS" w:eastAsia="Arial Unicode MS" w:hAnsi="Arial Unicode MS" w:cs="Arial Unicode MS"/>
        </w:rPr>
        <w:t>.</w:t>
      </w:r>
    </w:p>
    <w:p w14:paraId="7D16D50D" w14:textId="77777777" w:rsidR="0019400F" w:rsidRPr="00930B80" w:rsidRDefault="0019400F" w:rsidP="0019400F">
      <w:pPr>
        <w:pStyle w:val="PargrafodaLista"/>
        <w:tabs>
          <w:tab w:val="left" w:pos="720"/>
          <w:tab w:val="left" w:pos="2160"/>
        </w:tabs>
        <w:autoSpaceDE/>
        <w:autoSpaceDN/>
        <w:spacing w:before="50" w:after="50"/>
        <w:jc w:val="both"/>
        <w:rPr>
          <w:rFonts w:ascii="Arial Unicode MS" w:eastAsia="Arial Unicode MS" w:hAnsi="Arial Unicode MS" w:cs="Arial Unicode MS"/>
        </w:rPr>
      </w:pPr>
    </w:p>
    <w:p w14:paraId="20EA1EB5" w14:textId="77777777" w:rsidR="0019400F" w:rsidRPr="00930B80" w:rsidRDefault="0019400F" w:rsidP="0019400F">
      <w:pPr>
        <w:pStyle w:val="PargrafodaLista"/>
        <w:tabs>
          <w:tab w:val="left" w:pos="720"/>
          <w:tab w:val="left" w:pos="2160"/>
        </w:tabs>
        <w:autoSpaceDE/>
        <w:autoSpaceDN/>
        <w:spacing w:before="50" w:after="50"/>
        <w:jc w:val="both"/>
        <w:rPr>
          <w:rFonts w:ascii="Arial Unicode MS" w:eastAsia="Arial Unicode MS" w:hAnsi="Arial Unicode MS" w:cs="Arial Unicode MS"/>
        </w:rPr>
      </w:pPr>
    </w:p>
    <w:p w14:paraId="3663431C" w14:textId="77777777" w:rsidR="00CE1A5A" w:rsidRPr="00930B80" w:rsidRDefault="00CE1A5A" w:rsidP="009469F4">
      <w:pPr>
        <w:spacing w:before="60" w:after="60"/>
        <w:jc w:val="both"/>
        <w:rPr>
          <w:rFonts w:ascii="Arial Unicode MS" w:eastAsia="Arial Unicode MS" w:hAnsi="Arial Unicode MS" w:cs="Arial Unicode MS"/>
          <w:b/>
          <w:bCs/>
        </w:rPr>
      </w:pPr>
      <w:r w:rsidRPr="00930B80">
        <w:rPr>
          <w:rFonts w:ascii="Arial Unicode MS" w:eastAsia="Arial Unicode MS" w:hAnsi="Arial Unicode MS" w:cs="Arial Unicode MS"/>
          <w:b/>
          <w:bCs/>
        </w:rPr>
        <w:t>INMETRO</w:t>
      </w:r>
    </w:p>
    <w:p w14:paraId="191248CA" w14:textId="77777777" w:rsidR="00CE1A5A" w:rsidRPr="00930B80" w:rsidRDefault="00CE1A5A" w:rsidP="00A317E4">
      <w:pPr>
        <w:pStyle w:val="PargrafodaLista"/>
        <w:numPr>
          <w:ilvl w:val="0"/>
          <w:numId w:val="25"/>
        </w:numPr>
        <w:tabs>
          <w:tab w:val="left" w:pos="360"/>
          <w:tab w:val="left" w:pos="2160"/>
        </w:tabs>
        <w:autoSpaceDE/>
        <w:autoSpaceDN/>
        <w:spacing w:before="50" w:after="50"/>
        <w:jc w:val="both"/>
        <w:rPr>
          <w:rFonts w:ascii="Arial Unicode MS" w:eastAsia="Arial Unicode MS" w:hAnsi="Arial Unicode MS" w:cs="Arial Unicode MS"/>
        </w:rPr>
      </w:pPr>
      <w:r w:rsidRPr="00930B80">
        <w:rPr>
          <w:rFonts w:ascii="Arial Unicode MS" w:eastAsia="Arial Unicode MS" w:hAnsi="Arial Unicode MS" w:cs="Arial Unicode MS"/>
        </w:rPr>
        <w:t xml:space="preserve">Portaria n° 248, de 17 de julho de 2008 – Estabelece os critérios para verificação do conteúdo líquido de produtos </w:t>
      </w:r>
      <w:proofErr w:type="spellStart"/>
      <w:r w:rsidRPr="00930B80">
        <w:rPr>
          <w:rFonts w:ascii="Arial Unicode MS" w:eastAsia="Arial Unicode MS" w:hAnsi="Arial Unicode MS" w:cs="Arial Unicode MS"/>
        </w:rPr>
        <w:t>pré-medidos</w:t>
      </w:r>
      <w:proofErr w:type="spellEnd"/>
      <w:r w:rsidRPr="00930B80">
        <w:rPr>
          <w:rFonts w:ascii="Arial Unicode MS" w:eastAsia="Arial Unicode MS" w:hAnsi="Arial Unicode MS" w:cs="Arial Unicode MS"/>
        </w:rPr>
        <w:t xml:space="preserve"> com conteúdo nominal igual, comercializados nas grandezas de massa e volume.  Aguardando revogação pela Portaria 93, de 21 de março de 2022 em 1º de março de 2023.</w:t>
      </w:r>
    </w:p>
    <w:p w14:paraId="6D7F2906" w14:textId="77777777" w:rsidR="00CE1A5A" w:rsidRPr="00930B80" w:rsidRDefault="00CE1A5A" w:rsidP="00A317E4">
      <w:pPr>
        <w:pStyle w:val="PargrafodaLista"/>
        <w:numPr>
          <w:ilvl w:val="0"/>
          <w:numId w:val="25"/>
        </w:numPr>
        <w:tabs>
          <w:tab w:val="left" w:pos="360"/>
          <w:tab w:val="left" w:pos="2160"/>
        </w:tabs>
        <w:autoSpaceDE/>
        <w:autoSpaceDN/>
        <w:spacing w:before="50" w:after="50"/>
        <w:jc w:val="both"/>
        <w:rPr>
          <w:rFonts w:ascii="Arial Unicode MS" w:eastAsia="Arial Unicode MS" w:hAnsi="Arial Unicode MS" w:cs="Arial Unicode MS"/>
        </w:rPr>
      </w:pPr>
      <w:r w:rsidRPr="00930B80">
        <w:rPr>
          <w:rFonts w:ascii="Arial Unicode MS" w:eastAsia="Arial Unicode MS" w:hAnsi="Arial Unicode MS" w:cs="Arial Unicode MS"/>
        </w:rPr>
        <w:t xml:space="preserve">Portaria INMETRO nº 249, de </w:t>
      </w:r>
      <w:proofErr w:type="gramStart"/>
      <w:r w:rsidRPr="00930B80">
        <w:rPr>
          <w:rFonts w:ascii="Arial Unicode MS" w:eastAsia="Arial Unicode MS" w:hAnsi="Arial Unicode MS" w:cs="Arial Unicode MS"/>
        </w:rPr>
        <w:t>9</w:t>
      </w:r>
      <w:proofErr w:type="gramEnd"/>
      <w:r w:rsidRPr="00930B80">
        <w:rPr>
          <w:rFonts w:ascii="Arial Unicode MS" w:eastAsia="Arial Unicode MS" w:hAnsi="Arial Unicode MS" w:cs="Arial Unicode MS"/>
        </w:rPr>
        <w:t xml:space="preserve"> de junho de 2021 – Estabelece a forma de expressar a indicação quantitativa do conteúdo líquido das mercadorias </w:t>
      </w:r>
      <w:proofErr w:type="spellStart"/>
      <w:r w:rsidRPr="00930B80">
        <w:rPr>
          <w:rFonts w:ascii="Arial Unicode MS" w:eastAsia="Arial Unicode MS" w:hAnsi="Arial Unicode MS" w:cs="Arial Unicode MS"/>
        </w:rPr>
        <w:t>pré</w:t>
      </w:r>
      <w:proofErr w:type="spellEnd"/>
      <w:r w:rsidRPr="00930B80">
        <w:rPr>
          <w:rFonts w:ascii="Arial Unicode MS" w:eastAsia="Arial Unicode MS" w:hAnsi="Arial Unicode MS" w:cs="Arial Unicode MS"/>
        </w:rPr>
        <w:t>-embaladas.</w:t>
      </w:r>
    </w:p>
    <w:p w14:paraId="5AB58BF0" w14:textId="29E9E6FB" w:rsidR="00197700" w:rsidRPr="00930B80" w:rsidRDefault="00197700" w:rsidP="00A317E4">
      <w:pPr>
        <w:pStyle w:val="PargrafodaLista"/>
        <w:numPr>
          <w:ilvl w:val="0"/>
          <w:numId w:val="25"/>
        </w:numPr>
        <w:tabs>
          <w:tab w:val="left" w:pos="360"/>
          <w:tab w:val="left" w:pos="2160"/>
        </w:tabs>
        <w:autoSpaceDE/>
        <w:autoSpaceDN/>
        <w:spacing w:before="50" w:after="50"/>
        <w:jc w:val="both"/>
        <w:rPr>
          <w:rFonts w:ascii="Arial Unicode MS" w:eastAsia="Arial Unicode MS" w:hAnsi="Arial Unicode MS" w:cs="Arial Unicode MS"/>
        </w:rPr>
      </w:pPr>
      <w:r w:rsidRPr="00930B80">
        <w:rPr>
          <w:rFonts w:ascii="Arial Unicode MS" w:eastAsia="Arial Unicode MS" w:hAnsi="Arial Unicode MS" w:cs="Arial Unicode MS"/>
        </w:rPr>
        <w:t xml:space="preserve">Portaria INMETRO nº 251, de </w:t>
      </w:r>
      <w:proofErr w:type="gramStart"/>
      <w:r w:rsidRPr="00930B80">
        <w:rPr>
          <w:rFonts w:ascii="Arial Unicode MS" w:eastAsia="Arial Unicode MS" w:hAnsi="Arial Unicode MS" w:cs="Arial Unicode MS"/>
        </w:rPr>
        <w:t>9</w:t>
      </w:r>
      <w:proofErr w:type="gramEnd"/>
      <w:r w:rsidRPr="00930B80">
        <w:rPr>
          <w:rFonts w:ascii="Arial Unicode MS" w:eastAsia="Arial Unicode MS" w:hAnsi="Arial Unicode MS" w:cs="Arial Unicode MS"/>
        </w:rPr>
        <w:t xml:space="preserve"> de junho de 2021 – Aprova o Regulamento Técnico Metrológico consolidado sobre conteúdos líquidos de mercadorias </w:t>
      </w:r>
      <w:proofErr w:type="spellStart"/>
      <w:r w:rsidRPr="00930B80">
        <w:rPr>
          <w:rFonts w:ascii="Arial Unicode MS" w:eastAsia="Arial Unicode MS" w:hAnsi="Arial Unicode MS" w:cs="Arial Unicode MS"/>
        </w:rPr>
        <w:t>pré</w:t>
      </w:r>
      <w:proofErr w:type="spellEnd"/>
      <w:r w:rsidRPr="00930B80">
        <w:rPr>
          <w:rFonts w:ascii="Arial Unicode MS" w:eastAsia="Arial Unicode MS" w:hAnsi="Arial Unicode MS" w:cs="Arial Unicode MS"/>
        </w:rPr>
        <w:t>-embaladas.</w:t>
      </w:r>
    </w:p>
    <w:p w14:paraId="4A7B1F0F" w14:textId="2A760BED" w:rsidR="00A618F0" w:rsidRPr="00930B80" w:rsidRDefault="006604F2" w:rsidP="00A317E4">
      <w:pPr>
        <w:tabs>
          <w:tab w:val="num" w:pos="567"/>
        </w:tabs>
        <w:jc w:val="both"/>
        <w:rPr>
          <w:rFonts w:asciiTheme="minorHAnsi" w:hAnsiTheme="minorHAnsi" w:cstheme="minorHAnsi"/>
          <w:sz w:val="24"/>
          <w:szCs w:val="24"/>
        </w:rPr>
      </w:pPr>
      <w:r w:rsidRPr="00930B80">
        <w:rPr>
          <w:rFonts w:asciiTheme="minorHAnsi" w:eastAsia="Arial Unicode MS" w:hAnsiTheme="minorHAnsi" w:cstheme="minorHAnsi"/>
          <w:b/>
          <w:sz w:val="24"/>
          <w:szCs w:val="24"/>
        </w:rPr>
        <w:t xml:space="preserve"> </w:t>
      </w:r>
    </w:p>
    <w:p w14:paraId="7063559E" w14:textId="62DC1888" w:rsidR="004E2A26" w:rsidRPr="00930B80" w:rsidRDefault="00101583" w:rsidP="009469F4">
      <w:pPr>
        <w:spacing w:before="60" w:after="60"/>
        <w:jc w:val="both"/>
        <w:rPr>
          <w:rFonts w:ascii="Arial Unicode MS" w:eastAsia="Arial Unicode MS" w:hAnsi="Arial Unicode MS" w:cs="Arial Unicode MS"/>
          <w:b/>
          <w:bCs/>
        </w:rPr>
      </w:pPr>
      <w:r w:rsidRPr="00930B80">
        <w:rPr>
          <w:rFonts w:ascii="Arial Unicode MS" w:eastAsia="Arial Unicode MS" w:hAnsi="Arial Unicode MS" w:cs="Arial Unicode MS"/>
          <w:b/>
          <w:bCs/>
        </w:rPr>
        <w:t xml:space="preserve">MINISTÉRIO DA AGRICULTURA, PECUÁRIA E </w:t>
      </w:r>
      <w:r w:rsidR="002B5E80" w:rsidRPr="00930B80">
        <w:rPr>
          <w:rFonts w:ascii="Arial Unicode MS" w:eastAsia="Arial Unicode MS" w:hAnsi="Arial Unicode MS" w:cs="Arial Unicode MS"/>
          <w:b/>
          <w:bCs/>
        </w:rPr>
        <w:t>A</w:t>
      </w:r>
      <w:r w:rsidRPr="00930B80">
        <w:rPr>
          <w:rFonts w:ascii="Arial Unicode MS" w:eastAsia="Arial Unicode MS" w:hAnsi="Arial Unicode MS" w:cs="Arial Unicode MS"/>
          <w:b/>
          <w:bCs/>
        </w:rPr>
        <w:t xml:space="preserve">BASTECIMENTO – </w:t>
      </w:r>
      <w:proofErr w:type="gramStart"/>
      <w:r w:rsidRPr="00930B80">
        <w:rPr>
          <w:rFonts w:ascii="Arial Unicode MS" w:eastAsia="Arial Unicode MS" w:hAnsi="Arial Unicode MS" w:cs="Arial Unicode MS"/>
          <w:b/>
          <w:bCs/>
        </w:rPr>
        <w:t>MAPA</w:t>
      </w:r>
      <w:proofErr w:type="gramEnd"/>
    </w:p>
    <w:p w14:paraId="65B5D4C8" w14:textId="05DA4E71" w:rsidR="00101583" w:rsidRPr="00930B80" w:rsidRDefault="00101583" w:rsidP="00101583">
      <w:pPr>
        <w:numPr>
          <w:ilvl w:val="0"/>
          <w:numId w:val="16"/>
        </w:numPr>
        <w:spacing w:before="60" w:after="60"/>
        <w:jc w:val="both"/>
        <w:rPr>
          <w:rFonts w:ascii="Arial Unicode MS" w:eastAsia="Arial Unicode MS" w:hAnsi="Arial Unicode MS" w:cs="Arial Unicode MS"/>
        </w:rPr>
      </w:pPr>
      <w:r w:rsidRPr="00930B80">
        <w:rPr>
          <w:rFonts w:ascii="Arial Unicode MS" w:eastAsia="Arial Unicode MS" w:hAnsi="Arial Unicode MS" w:cs="Arial Unicode MS"/>
        </w:rPr>
        <w:t xml:space="preserve">Instrução Normativa nº 47, de 30/08/2018 – estabelece Regulamento Técnico do Açúcar. </w:t>
      </w:r>
    </w:p>
    <w:p w14:paraId="0BB0D6E0" w14:textId="77777777" w:rsidR="00101583" w:rsidRPr="00930B80" w:rsidRDefault="00101583" w:rsidP="00101583">
      <w:pPr>
        <w:numPr>
          <w:ilvl w:val="0"/>
          <w:numId w:val="16"/>
        </w:numPr>
        <w:spacing w:before="60" w:after="60"/>
        <w:jc w:val="both"/>
        <w:rPr>
          <w:rFonts w:ascii="Arial Unicode MS" w:eastAsia="Arial Unicode MS" w:hAnsi="Arial Unicode MS" w:cs="Arial Unicode MS"/>
        </w:rPr>
      </w:pPr>
      <w:r w:rsidRPr="00930B80">
        <w:rPr>
          <w:rFonts w:ascii="Arial Unicode MS" w:eastAsia="Arial Unicode MS" w:hAnsi="Arial Unicode MS" w:cs="Arial Unicode MS"/>
        </w:rPr>
        <w:t>Instrução Normativa nº 60, de 19/11/2019 – alterações na IN nº 47/2018.</w:t>
      </w:r>
    </w:p>
    <w:p w14:paraId="41CAE17A" w14:textId="77777777" w:rsidR="003D413D" w:rsidRPr="00930B80" w:rsidRDefault="003D413D" w:rsidP="003D413D">
      <w:pPr>
        <w:spacing w:before="60" w:after="60"/>
        <w:ind w:left="720"/>
        <w:jc w:val="both"/>
        <w:rPr>
          <w:rFonts w:ascii="Arial Unicode MS" w:eastAsia="Arial Unicode MS" w:hAnsi="Arial Unicode MS" w:cs="Arial Unicode MS"/>
        </w:rPr>
      </w:pPr>
    </w:p>
    <w:p w14:paraId="2C4CE185" w14:textId="2B413D86" w:rsidR="00A317E4" w:rsidRPr="00930B80" w:rsidRDefault="009469F4" w:rsidP="00A317E4">
      <w:pPr>
        <w:shd w:val="clear" w:color="auto" w:fill="E6E6E6"/>
        <w:overflowPunct w:val="0"/>
        <w:adjustRightInd w:val="0"/>
        <w:spacing w:before="120" w:after="120"/>
        <w:jc w:val="both"/>
        <w:rPr>
          <w:rFonts w:ascii="Arial Unicode MS" w:eastAsia="Arial Unicode MS" w:hAnsi="Arial Unicode MS" w:cs="Arial Unicode MS"/>
          <w:b/>
        </w:rPr>
      </w:pPr>
      <w:r w:rsidRPr="00930B80">
        <w:rPr>
          <w:rFonts w:ascii="Arial Unicode MS" w:eastAsia="Arial Unicode MS" w:hAnsi="Arial Unicode MS" w:cs="Arial Unicode MS"/>
          <w:b/>
        </w:rPr>
        <w:t>3</w:t>
      </w:r>
      <w:r w:rsidR="00A317E4" w:rsidRPr="00930B80">
        <w:rPr>
          <w:rFonts w:ascii="Arial Unicode MS" w:eastAsia="Arial Unicode MS" w:hAnsi="Arial Unicode MS" w:cs="Arial Unicode MS"/>
          <w:b/>
        </w:rPr>
        <w:t>. REQUISITOS GERAIS</w:t>
      </w:r>
    </w:p>
    <w:p w14:paraId="7A1CE6B0" w14:textId="77777777" w:rsidR="003D413D" w:rsidRPr="00930B80" w:rsidRDefault="003D413D" w:rsidP="00C7385E">
      <w:pPr>
        <w:spacing w:before="60" w:after="60"/>
        <w:ind w:firstLine="284"/>
        <w:jc w:val="both"/>
        <w:rPr>
          <w:rFonts w:ascii="Arial Unicode MS" w:eastAsia="Arial Unicode MS" w:hAnsi="Arial Unicode MS" w:cs="Arial Unicode MS"/>
          <w:b/>
          <w:bCs/>
        </w:rPr>
      </w:pPr>
    </w:p>
    <w:p w14:paraId="6F715770" w14:textId="7BF24364" w:rsidR="00BE6BAD" w:rsidRPr="00930B80" w:rsidRDefault="009469F4" w:rsidP="00C7385E">
      <w:pPr>
        <w:spacing w:before="60" w:after="60"/>
        <w:ind w:firstLine="284"/>
        <w:jc w:val="both"/>
        <w:rPr>
          <w:rFonts w:ascii="Arial Unicode MS" w:eastAsia="Arial Unicode MS" w:hAnsi="Arial Unicode MS" w:cs="Arial Unicode MS"/>
          <w:b/>
          <w:bCs/>
        </w:rPr>
      </w:pPr>
      <w:r w:rsidRPr="00930B80">
        <w:rPr>
          <w:rFonts w:ascii="Arial Unicode MS" w:eastAsia="Arial Unicode MS" w:hAnsi="Arial Unicode MS" w:cs="Arial Unicode MS"/>
          <w:b/>
          <w:bCs/>
        </w:rPr>
        <w:t>3</w:t>
      </w:r>
      <w:r w:rsidR="00A317E4" w:rsidRPr="00930B80">
        <w:rPr>
          <w:rFonts w:ascii="Arial Unicode MS" w:eastAsia="Arial Unicode MS" w:hAnsi="Arial Unicode MS" w:cs="Arial Unicode MS"/>
          <w:b/>
          <w:bCs/>
        </w:rPr>
        <w:t>.1</w:t>
      </w:r>
      <w:r w:rsidR="00BE6BAD" w:rsidRPr="00930B80">
        <w:rPr>
          <w:rFonts w:ascii="Arial Unicode MS" w:eastAsia="Arial Unicode MS" w:hAnsi="Arial Unicode MS" w:cs="Arial Unicode MS"/>
          <w:b/>
          <w:bCs/>
        </w:rPr>
        <w:t>. EMBALAGEM</w:t>
      </w:r>
    </w:p>
    <w:p w14:paraId="6A345AC9" w14:textId="4536478F" w:rsidR="00BE6BAD" w:rsidRPr="00930B80" w:rsidRDefault="009469F4" w:rsidP="00D7045B">
      <w:pPr>
        <w:spacing w:before="60" w:after="60"/>
        <w:ind w:left="709"/>
        <w:jc w:val="both"/>
        <w:rPr>
          <w:rFonts w:ascii="Arial Unicode MS" w:eastAsia="Arial Unicode MS" w:hAnsi="Arial Unicode MS" w:cs="Arial Unicode MS"/>
          <w:b/>
          <w:bCs/>
        </w:rPr>
      </w:pPr>
      <w:r w:rsidRPr="00930B80">
        <w:rPr>
          <w:rFonts w:ascii="Arial Unicode MS" w:eastAsia="Arial Unicode MS" w:hAnsi="Arial Unicode MS" w:cs="Arial Unicode MS"/>
          <w:b/>
          <w:bCs/>
        </w:rPr>
        <w:t>3</w:t>
      </w:r>
      <w:r w:rsidR="0001516D" w:rsidRPr="00930B80">
        <w:rPr>
          <w:rFonts w:ascii="Arial Unicode MS" w:eastAsia="Arial Unicode MS" w:hAnsi="Arial Unicode MS" w:cs="Arial Unicode MS"/>
          <w:b/>
          <w:bCs/>
        </w:rPr>
        <w:t>.</w:t>
      </w:r>
      <w:r w:rsidR="00A317E4" w:rsidRPr="00930B80">
        <w:rPr>
          <w:rFonts w:ascii="Arial Unicode MS" w:eastAsia="Arial Unicode MS" w:hAnsi="Arial Unicode MS" w:cs="Arial Unicode MS"/>
          <w:b/>
          <w:bCs/>
        </w:rPr>
        <w:t>1</w:t>
      </w:r>
      <w:r w:rsidR="00BE6BAD" w:rsidRPr="00930B80">
        <w:rPr>
          <w:rFonts w:ascii="Arial Unicode MS" w:eastAsia="Arial Unicode MS" w:hAnsi="Arial Unicode MS" w:cs="Arial Unicode MS"/>
          <w:b/>
          <w:bCs/>
        </w:rPr>
        <w:t>.1. MATERIAL</w:t>
      </w:r>
    </w:p>
    <w:p w14:paraId="758BB33F" w14:textId="77777777" w:rsidR="004F17E2" w:rsidRPr="00930B80" w:rsidRDefault="004F17E2" w:rsidP="00EC3107">
      <w:pPr>
        <w:spacing w:before="60" w:after="60"/>
        <w:ind w:left="284"/>
        <w:jc w:val="both"/>
        <w:rPr>
          <w:rFonts w:ascii="Arial Unicode MS" w:eastAsia="Arial Unicode MS" w:hAnsi="Arial Unicode MS" w:cs="Arial Unicode MS"/>
        </w:rPr>
      </w:pPr>
      <w:r w:rsidRPr="00930B80">
        <w:rPr>
          <w:rFonts w:ascii="Arial Unicode MS" w:eastAsia="Arial Unicode MS" w:hAnsi="Arial Unicode MS" w:cs="Arial Unicode MS"/>
        </w:rPr>
        <w:t xml:space="preserve">           </w:t>
      </w:r>
      <w:r w:rsidR="00BE6BAD" w:rsidRPr="00930B80">
        <w:rPr>
          <w:rFonts w:ascii="Arial Unicode MS" w:eastAsia="Arial Unicode MS" w:hAnsi="Arial Unicode MS" w:cs="Arial Unicode MS"/>
        </w:rPr>
        <w:t>O material de embalag</w:t>
      </w:r>
      <w:r w:rsidR="00736592" w:rsidRPr="00930B80">
        <w:rPr>
          <w:rFonts w:ascii="Arial Unicode MS" w:eastAsia="Arial Unicode MS" w:hAnsi="Arial Unicode MS" w:cs="Arial Unicode MS"/>
        </w:rPr>
        <w:t xml:space="preserve">em utilizado, não deve alterar </w:t>
      </w:r>
      <w:r w:rsidR="00BE6BAD" w:rsidRPr="00930B80">
        <w:rPr>
          <w:rFonts w:ascii="Arial Unicode MS" w:eastAsia="Arial Unicode MS" w:hAnsi="Arial Unicode MS" w:cs="Arial Unicode MS"/>
        </w:rPr>
        <w:t>as características físicas, químicas e organolépticas do produto nem ser por este alterado.</w:t>
      </w:r>
    </w:p>
    <w:p w14:paraId="0B687D1D" w14:textId="4F0D861D" w:rsidR="004E2A26" w:rsidRPr="00930B80" w:rsidRDefault="004F17E2" w:rsidP="004E2A26">
      <w:pPr>
        <w:spacing w:before="60" w:after="60"/>
        <w:ind w:left="284"/>
        <w:jc w:val="both"/>
        <w:rPr>
          <w:rFonts w:ascii="Arial Unicode MS" w:eastAsia="Arial Unicode MS" w:hAnsi="Arial Unicode MS" w:cs="Arial Unicode MS"/>
        </w:rPr>
      </w:pPr>
      <w:r w:rsidRPr="00930B80">
        <w:rPr>
          <w:rFonts w:ascii="Arial Unicode MS" w:eastAsia="Arial Unicode MS" w:hAnsi="Arial Unicode MS" w:cs="Arial Unicode MS"/>
        </w:rPr>
        <w:t xml:space="preserve">           </w:t>
      </w:r>
      <w:r w:rsidR="00BE6BAD" w:rsidRPr="00930B80">
        <w:rPr>
          <w:rFonts w:ascii="Arial Unicode MS" w:eastAsia="Arial Unicode MS" w:hAnsi="Arial Unicode MS" w:cs="Arial Unicode MS"/>
        </w:rPr>
        <w:t xml:space="preserve">As embalagens de papel tipo </w:t>
      </w:r>
      <w:proofErr w:type="spellStart"/>
      <w:proofErr w:type="gramStart"/>
      <w:r w:rsidR="00BE6BAD" w:rsidRPr="00930B80">
        <w:rPr>
          <w:rFonts w:ascii="Arial Unicode MS" w:eastAsia="Arial Unicode MS" w:hAnsi="Arial Unicode MS" w:cs="Arial Unicode MS"/>
        </w:rPr>
        <w:t>kraft</w:t>
      </w:r>
      <w:proofErr w:type="spellEnd"/>
      <w:proofErr w:type="gramEnd"/>
      <w:r w:rsidR="00BE6BAD" w:rsidRPr="00930B80">
        <w:rPr>
          <w:rFonts w:ascii="Arial Unicode MS" w:eastAsia="Arial Unicode MS" w:hAnsi="Arial Unicode MS" w:cs="Arial Unicode MS"/>
        </w:rPr>
        <w:t xml:space="preserve"> ou as flexíveis (polietileno atóxico e inodoro) que </w:t>
      </w:r>
      <w:r w:rsidR="0050643D" w:rsidRPr="00930B80">
        <w:rPr>
          <w:rFonts w:ascii="Arial Unicode MS" w:eastAsia="Arial Unicode MS" w:hAnsi="Arial Unicode MS" w:cs="Arial Unicode MS"/>
        </w:rPr>
        <w:t>s</w:t>
      </w:r>
      <w:r w:rsidR="00BE6BAD" w:rsidRPr="00930B80">
        <w:rPr>
          <w:rFonts w:ascii="Arial Unicode MS" w:eastAsia="Arial Unicode MS" w:hAnsi="Arial Unicode MS" w:cs="Arial Unicode MS"/>
        </w:rPr>
        <w:t>ejam utilizadas para acondicionamento do produto, deverão ser invioláveis (coladas, soldadas ou costuradas), sem manchas, borrões, furos, rasgos e outros defeitos.</w:t>
      </w:r>
    </w:p>
    <w:p w14:paraId="42947383" w14:textId="6DBC1D60" w:rsidR="00BE6BAD" w:rsidRPr="00930B80" w:rsidRDefault="009469F4" w:rsidP="00D7045B">
      <w:pPr>
        <w:spacing w:before="60" w:after="60"/>
        <w:ind w:left="709"/>
        <w:jc w:val="both"/>
        <w:rPr>
          <w:rFonts w:ascii="Arial Unicode MS" w:eastAsia="Arial Unicode MS" w:hAnsi="Arial Unicode MS" w:cs="Arial Unicode MS"/>
          <w:b/>
          <w:bCs/>
        </w:rPr>
      </w:pPr>
      <w:r w:rsidRPr="00930B80">
        <w:rPr>
          <w:rFonts w:ascii="Arial Unicode MS" w:eastAsia="Arial Unicode MS" w:hAnsi="Arial Unicode MS" w:cs="Arial Unicode MS"/>
          <w:b/>
          <w:bCs/>
        </w:rPr>
        <w:lastRenderedPageBreak/>
        <w:t>3</w:t>
      </w:r>
      <w:r w:rsidR="00D7045B" w:rsidRPr="00930B80">
        <w:rPr>
          <w:rFonts w:ascii="Arial Unicode MS" w:eastAsia="Arial Unicode MS" w:hAnsi="Arial Unicode MS" w:cs="Arial Unicode MS"/>
          <w:b/>
          <w:bCs/>
        </w:rPr>
        <w:t>.</w:t>
      </w:r>
      <w:r w:rsidR="00A317E4" w:rsidRPr="00930B80">
        <w:rPr>
          <w:rFonts w:ascii="Arial Unicode MS" w:eastAsia="Arial Unicode MS" w:hAnsi="Arial Unicode MS" w:cs="Arial Unicode MS"/>
          <w:b/>
          <w:bCs/>
        </w:rPr>
        <w:t>1</w:t>
      </w:r>
      <w:r w:rsidR="00BE6BAD" w:rsidRPr="00930B80">
        <w:rPr>
          <w:rFonts w:ascii="Arial Unicode MS" w:eastAsia="Arial Unicode MS" w:hAnsi="Arial Unicode MS" w:cs="Arial Unicode MS"/>
          <w:b/>
          <w:bCs/>
        </w:rPr>
        <w:t>.2. ACONDICIONAMENTO</w:t>
      </w:r>
    </w:p>
    <w:p w14:paraId="7655ABA5" w14:textId="336F5E3E" w:rsidR="00F37221" w:rsidRPr="00930B80" w:rsidRDefault="00F37221" w:rsidP="00F37221">
      <w:pPr>
        <w:tabs>
          <w:tab w:val="left" w:pos="360"/>
          <w:tab w:val="left" w:pos="851"/>
        </w:tabs>
        <w:spacing w:before="50" w:after="50"/>
        <w:ind w:left="360"/>
        <w:jc w:val="both"/>
        <w:rPr>
          <w:rFonts w:ascii="Arial Unicode MS" w:eastAsia="Arial Unicode MS" w:hAnsi="Arial Unicode MS" w:cs="Arial Unicode MS"/>
        </w:rPr>
      </w:pPr>
      <w:r w:rsidRPr="00930B80">
        <w:rPr>
          <w:rFonts w:ascii="Arial Unicode MS" w:eastAsia="Arial Unicode MS" w:hAnsi="Arial Unicode MS" w:cs="Arial Unicode MS"/>
        </w:rPr>
        <w:tab/>
        <w:t>Quando estiver na forma sachê</w:t>
      </w:r>
      <w:r w:rsidR="00B30998" w:rsidRPr="00930B80">
        <w:rPr>
          <w:rFonts w:ascii="Arial Unicode MS" w:eastAsia="Arial Unicode MS" w:hAnsi="Arial Unicode MS" w:cs="Arial Unicode MS"/>
        </w:rPr>
        <w:t>, será acondicionado em envelope de papel apropriado a alimento</w:t>
      </w:r>
      <w:r w:rsidRPr="00930B80">
        <w:rPr>
          <w:rFonts w:ascii="Arial Unicode MS" w:eastAsia="Arial Unicode MS" w:hAnsi="Arial Unicode MS" w:cs="Arial Unicode MS"/>
        </w:rPr>
        <w:t>, que deverão ser acondicionados em caixa de papel cartão, conforme Tabela I. Caixas que poderão ser revestidas com plástico transparente.</w:t>
      </w:r>
    </w:p>
    <w:p w14:paraId="54204859" w14:textId="6C89707D" w:rsidR="00BE6BAD" w:rsidRPr="00930B80" w:rsidRDefault="00BE6BAD" w:rsidP="00C7385E">
      <w:pPr>
        <w:spacing w:before="60" w:after="60"/>
        <w:ind w:left="426" w:firstLine="709"/>
        <w:jc w:val="both"/>
        <w:rPr>
          <w:rFonts w:ascii="Arial Unicode MS" w:eastAsia="Arial Unicode MS" w:hAnsi="Arial Unicode MS" w:cs="Arial Unicode MS"/>
        </w:rPr>
      </w:pPr>
      <w:r w:rsidRPr="00930B80">
        <w:rPr>
          <w:rFonts w:ascii="Arial Unicode MS" w:eastAsia="Arial Unicode MS" w:hAnsi="Arial Unicode MS" w:cs="Arial Unicode MS"/>
        </w:rPr>
        <w:t xml:space="preserve">Deverá ser feito em pacotes com </w:t>
      </w:r>
      <w:proofErr w:type="gramStart"/>
      <w:r w:rsidRPr="00930B80">
        <w:rPr>
          <w:rFonts w:ascii="Arial Unicode MS" w:eastAsia="Arial Unicode MS" w:hAnsi="Arial Unicode MS" w:cs="Arial Unicode MS"/>
        </w:rPr>
        <w:t>1</w:t>
      </w:r>
      <w:proofErr w:type="gramEnd"/>
      <w:r w:rsidRPr="00930B80">
        <w:rPr>
          <w:rFonts w:ascii="Arial Unicode MS" w:eastAsia="Arial Unicode MS" w:hAnsi="Arial Unicode MS" w:cs="Arial Unicode MS"/>
        </w:rPr>
        <w:t xml:space="preserve"> ou 5 kg de peso líquido, conforme Portaria nº </w:t>
      </w:r>
      <w:r w:rsidR="00265ADD" w:rsidRPr="00930B80">
        <w:rPr>
          <w:rFonts w:ascii="Arial Unicode MS" w:eastAsia="Arial Unicode MS" w:hAnsi="Arial Unicode MS" w:cs="Arial Unicode MS"/>
        </w:rPr>
        <w:t>251</w:t>
      </w:r>
      <w:r w:rsidRPr="00930B80">
        <w:rPr>
          <w:rFonts w:ascii="Arial Unicode MS" w:eastAsia="Arial Unicode MS" w:hAnsi="Arial Unicode MS" w:cs="Arial Unicode MS"/>
        </w:rPr>
        <w:t xml:space="preserve"> de </w:t>
      </w:r>
      <w:r w:rsidR="00265ADD" w:rsidRPr="00930B80">
        <w:rPr>
          <w:rFonts w:ascii="Arial Unicode MS" w:eastAsia="Arial Unicode MS" w:hAnsi="Arial Unicode MS" w:cs="Arial Unicode MS"/>
        </w:rPr>
        <w:t>0</w:t>
      </w:r>
      <w:r w:rsidR="005E56B3" w:rsidRPr="00930B80">
        <w:rPr>
          <w:rFonts w:ascii="Arial Unicode MS" w:eastAsia="Arial Unicode MS" w:hAnsi="Arial Unicode MS" w:cs="Arial Unicode MS"/>
        </w:rPr>
        <w:t>9</w:t>
      </w:r>
      <w:r w:rsidR="00265ADD" w:rsidRPr="00930B80">
        <w:rPr>
          <w:rFonts w:ascii="Arial Unicode MS" w:eastAsia="Arial Unicode MS" w:hAnsi="Arial Unicode MS" w:cs="Arial Unicode MS"/>
        </w:rPr>
        <w:t xml:space="preserve"> de junho de 2021</w:t>
      </w:r>
      <w:r w:rsidRPr="00930B80">
        <w:rPr>
          <w:rFonts w:ascii="Arial Unicode MS" w:eastAsia="Arial Unicode MS" w:hAnsi="Arial Unicode MS" w:cs="Arial Unicode MS"/>
        </w:rPr>
        <w:t xml:space="preserve"> - INMETRO e quando embalados em fardos conterá no máximo 30 kg de peso líquido. A tolerância permitida será conforme estabelecido na Portaria nº </w:t>
      </w:r>
      <w:r w:rsidR="00FE7F0A" w:rsidRPr="00930B80">
        <w:rPr>
          <w:rFonts w:ascii="Arial Unicode MS" w:eastAsia="Arial Unicode MS" w:hAnsi="Arial Unicode MS" w:cs="Arial Unicode MS"/>
        </w:rPr>
        <w:t xml:space="preserve">248 de 17/07/2008 </w:t>
      </w:r>
      <w:r w:rsidR="00C46A24" w:rsidRPr="00930B80">
        <w:rPr>
          <w:rFonts w:ascii="Arial Unicode MS" w:eastAsia="Arial Unicode MS" w:hAnsi="Arial Unicode MS" w:cs="Arial Unicode MS"/>
        </w:rPr>
        <w:t>–</w:t>
      </w:r>
      <w:r w:rsidRPr="00930B80">
        <w:rPr>
          <w:rFonts w:ascii="Arial Unicode MS" w:eastAsia="Arial Unicode MS" w:hAnsi="Arial Unicode MS" w:cs="Arial Unicode MS"/>
        </w:rPr>
        <w:t xml:space="preserve"> INM</w:t>
      </w:r>
      <w:r w:rsidR="00C46A24" w:rsidRPr="00930B80">
        <w:rPr>
          <w:rFonts w:ascii="Arial Unicode MS" w:eastAsia="Arial Unicode MS" w:hAnsi="Arial Unicode MS" w:cs="Arial Unicode MS"/>
        </w:rPr>
        <w:t>ETRO alterada pela Portaria n° 350 de 06/07</w:t>
      </w:r>
      <w:r w:rsidR="000151D2" w:rsidRPr="00930B80">
        <w:rPr>
          <w:rFonts w:ascii="Arial Unicode MS" w:eastAsia="Arial Unicode MS" w:hAnsi="Arial Unicode MS" w:cs="Arial Unicode MS"/>
        </w:rPr>
        <w:t>/</w:t>
      </w:r>
      <w:r w:rsidR="00C46A24" w:rsidRPr="00930B80">
        <w:rPr>
          <w:rFonts w:ascii="Arial Unicode MS" w:eastAsia="Arial Unicode MS" w:hAnsi="Arial Unicode MS" w:cs="Arial Unicode MS"/>
        </w:rPr>
        <w:t>2012.</w:t>
      </w:r>
    </w:p>
    <w:p w14:paraId="7200989A" w14:textId="2F04CD4A" w:rsidR="00BE6BAD" w:rsidRPr="00930B80" w:rsidRDefault="009469F4" w:rsidP="00C7385E">
      <w:pPr>
        <w:spacing w:before="60" w:after="60"/>
        <w:ind w:firstLine="284"/>
        <w:jc w:val="both"/>
        <w:rPr>
          <w:rFonts w:ascii="Arial Unicode MS" w:eastAsia="Arial Unicode MS" w:hAnsi="Arial Unicode MS" w:cs="Arial Unicode MS"/>
          <w:b/>
          <w:bCs/>
        </w:rPr>
      </w:pPr>
      <w:r w:rsidRPr="00930B80">
        <w:rPr>
          <w:rFonts w:ascii="Arial Unicode MS" w:eastAsia="Arial Unicode MS" w:hAnsi="Arial Unicode MS" w:cs="Arial Unicode MS"/>
          <w:b/>
          <w:bCs/>
        </w:rPr>
        <w:t>3</w:t>
      </w:r>
      <w:r w:rsidR="00D7045B" w:rsidRPr="00930B80">
        <w:rPr>
          <w:rFonts w:ascii="Arial Unicode MS" w:eastAsia="Arial Unicode MS" w:hAnsi="Arial Unicode MS" w:cs="Arial Unicode MS"/>
          <w:b/>
          <w:bCs/>
        </w:rPr>
        <w:t>.</w:t>
      </w:r>
      <w:r w:rsidR="00A317E4" w:rsidRPr="00930B80">
        <w:rPr>
          <w:rFonts w:ascii="Arial Unicode MS" w:eastAsia="Arial Unicode MS" w:hAnsi="Arial Unicode MS" w:cs="Arial Unicode MS"/>
          <w:b/>
          <w:bCs/>
        </w:rPr>
        <w:t>2</w:t>
      </w:r>
      <w:r w:rsidR="00D7045B" w:rsidRPr="00930B80">
        <w:rPr>
          <w:rFonts w:ascii="Arial Unicode MS" w:eastAsia="Arial Unicode MS" w:hAnsi="Arial Unicode MS" w:cs="Arial Unicode MS"/>
          <w:b/>
          <w:bCs/>
        </w:rPr>
        <w:t>.</w:t>
      </w:r>
      <w:r w:rsidR="00BE6BAD" w:rsidRPr="00930B80">
        <w:rPr>
          <w:rFonts w:ascii="Arial Unicode MS" w:eastAsia="Arial Unicode MS" w:hAnsi="Arial Unicode MS" w:cs="Arial Unicode MS"/>
          <w:b/>
          <w:bCs/>
        </w:rPr>
        <w:t xml:space="preserve"> APRESENTAÇÃO</w:t>
      </w:r>
    </w:p>
    <w:p w14:paraId="1BEB37C5" w14:textId="77777777" w:rsidR="00BE6BAD" w:rsidRPr="00930B80" w:rsidRDefault="00BE6BAD" w:rsidP="00C7385E">
      <w:pPr>
        <w:spacing w:before="60" w:after="60"/>
        <w:ind w:left="426" w:firstLine="567"/>
        <w:jc w:val="both"/>
        <w:rPr>
          <w:rFonts w:ascii="Arial Unicode MS" w:eastAsia="Arial Unicode MS" w:hAnsi="Arial Unicode MS" w:cs="Arial Unicode MS"/>
        </w:rPr>
      </w:pPr>
      <w:r w:rsidRPr="00930B80">
        <w:rPr>
          <w:rFonts w:ascii="Arial Unicode MS" w:eastAsia="Arial Unicode MS" w:hAnsi="Arial Unicode MS" w:cs="Arial Unicode MS"/>
        </w:rPr>
        <w:t>As</w:t>
      </w:r>
      <w:r w:rsidR="001B3B37" w:rsidRPr="00930B80">
        <w:rPr>
          <w:rFonts w:ascii="Arial Unicode MS" w:eastAsia="Arial Unicode MS" w:hAnsi="Arial Unicode MS" w:cs="Arial Unicode MS"/>
        </w:rPr>
        <w:t xml:space="preserve"> </w:t>
      </w:r>
      <w:r w:rsidR="00D635A8" w:rsidRPr="00930B80">
        <w:rPr>
          <w:rFonts w:ascii="Arial Unicode MS" w:eastAsia="Arial Unicode MS" w:hAnsi="Arial Unicode MS" w:cs="Arial Unicode MS"/>
        </w:rPr>
        <w:t xml:space="preserve">características de acondicionamento devem permitir a </w:t>
      </w:r>
      <w:r w:rsidRPr="00930B80">
        <w:rPr>
          <w:rFonts w:ascii="Arial Unicode MS" w:eastAsia="Arial Unicode MS" w:hAnsi="Arial Unicode MS" w:cs="Arial Unicode MS"/>
        </w:rPr>
        <w:t>conservação do produto em condições higiênicas, evitando sua contaminação e deterioração.</w:t>
      </w:r>
    </w:p>
    <w:p w14:paraId="29C742BB" w14:textId="76C437C0" w:rsidR="00BE6BAD" w:rsidRPr="00930B80" w:rsidRDefault="00592667" w:rsidP="00C7385E">
      <w:pPr>
        <w:spacing w:before="60" w:after="60"/>
        <w:ind w:left="426" w:firstLine="567"/>
        <w:jc w:val="both"/>
        <w:rPr>
          <w:rFonts w:ascii="Arial Unicode MS" w:eastAsia="Arial Unicode MS" w:hAnsi="Arial Unicode MS" w:cs="Arial Unicode MS"/>
        </w:rPr>
      </w:pPr>
      <w:proofErr w:type="gramStart"/>
      <w:r w:rsidRPr="00930B80">
        <w:rPr>
          <w:rFonts w:ascii="Arial Unicode MS" w:eastAsia="Arial Unicode MS" w:hAnsi="Arial Unicode MS" w:cs="Arial Unicode MS"/>
        </w:rPr>
        <w:t>Deverá</w:t>
      </w:r>
      <w:r w:rsidR="001B3B37" w:rsidRPr="00930B80">
        <w:rPr>
          <w:rFonts w:ascii="Arial Unicode MS" w:eastAsia="Arial Unicode MS" w:hAnsi="Arial Unicode MS" w:cs="Arial Unicode MS"/>
        </w:rPr>
        <w:t xml:space="preserve"> const</w:t>
      </w:r>
      <w:r w:rsidR="0019400F" w:rsidRPr="00930B80">
        <w:rPr>
          <w:rFonts w:ascii="Arial Unicode MS" w:eastAsia="Arial Unicode MS" w:hAnsi="Arial Unicode MS" w:cs="Arial Unicode MS"/>
        </w:rPr>
        <w:t>a</w:t>
      </w:r>
      <w:r w:rsidRPr="00930B80">
        <w:rPr>
          <w:rFonts w:ascii="Arial Unicode MS" w:eastAsia="Arial Unicode MS" w:hAnsi="Arial Unicode MS" w:cs="Arial Unicode MS"/>
        </w:rPr>
        <w:t>r</w:t>
      </w:r>
      <w:proofErr w:type="gramEnd"/>
      <w:r w:rsidR="00BE6BAD" w:rsidRPr="00930B80">
        <w:rPr>
          <w:rFonts w:ascii="Arial Unicode MS" w:eastAsia="Arial Unicode MS" w:hAnsi="Arial Unicode MS" w:cs="Arial Unicode MS"/>
        </w:rPr>
        <w:t xml:space="preserve"> da embalagem as seguintes informações:</w:t>
      </w:r>
    </w:p>
    <w:p w14:paraId="3DA59C1D" w14:textId="618B4920" w:rsidR="00A43CAD" w:rsidRPr="00930B80" w:rsidRDefault="00A43CAD" w:rsidP="00230E7E">
      <w:pPr>
        <w:numPr>
          <w:ilvl w:val="0"/>
          <w:numId w:val="7"/>
        </w:numPr>
        <w:tabs>
          <w:tab w:val="clear" w:pos="360"/>
          <w:tab w:val="num" w:pos="993"/>
        </w:tabs>
        <w:spacing w:before="60" w:after="60"/>
        <w:ind w:firstLine="633"/>
        <w:jc w:val="both"/>
        <w:rPr>
          <w:rFonts w:ascii="Arial Unicode MS" w:eastAsia="Arial Unicode MS" w:hAnsi="Arial Unicode MS" w:cs="Arial Unicode MS"/>
        </w:rPr>
      </w:pPr>
      <w:r w:rsidRPr="00930B80">
        <w:rPr>
          <w:rFonts w:ascii="Arial Unicode MS" w:eastAsia="Arial Unicode MS" w:hAnsi="Arial Unicode MS" w:cs="Arial Unicode MS"/>
        </w:rPr>
        <w:t>Classe</w:t>
      </w:r>
      <w:r w:rsidR="00A05201" w:rsidRPr="00930B80">
        <w:rPr>
          <w:rFonts w:ascii="Arial Unicode MS" w:eastAsia="Arial Unicode MS" w:hAnsi="Arial Unicode MS" w:cs="Arial Unicode MS"/>
        </w:rPr>
        <w:t xml:space="preserve"> seguida d</w:t>
      </w:r>
      <w:r w:rsidR="008A7BB9" w:rsidRPr="00930B80">
        <w:rPr>
          <w:rFonts w:ascii="Arial Unicode MS" w:eastAsia="Arial Unicode MS" w:hAnsi="Arial Unicode MS" w:cs="Arial Unicode MS"/>
        </w:rPr>
        <w:t>a denominação correspondente;</w:t>
      </w:r>
    </w:p>
    <w:p w14:paraId="4201129E" w14:textId="56014593" w:rsidR="00A43CAD" w:rsidRPr="00930B80" w:rsidRDefault="00A43CAD" w:rsidP="00230E7E">
      <w:pPr>
        <w:numPr>
          <w:ilvl w:val="0"/>
          <w:numId w:val="7"/>
        </w:numPr>
        <w:tabs>
          <w:tab w:val="clear" w:pos="360"/>
          <w:tab w:val="num" w:pos="993"/>
        </w:tabs>
        <w:spacing w:before="60" w:after="60"/>
        <w:ind w:firstLine="633"/>
        <w:jc w:val="both"/>
        <w:rPr>
          <w:rFonts w:ascii="Arial Unicode MS" w:eastAsia="Arial Unicode MS" w:hAnsi="Arial Unicode MS" w:cs="Arial Unicode MS"/>
        </w:rPr>
      </w:pPr>
      <w:r w:rsidRPr="00930B80">
        <w:rPr>
          <w:rFonts w:ascii="Arial Unicode MS" w:eastAsia="Arial Unicode MS" w:hAnsi="Arial Unicode MS" w:cs="Arial Unicode MS"/>
        </w:rPr>
        <w:t>Tipo</w:t>
      </w:r>
      <w:r w:rsidR="00A05201" w:rsidRPr="00930B80">
        <w:rPr>
          <w:rFonts w:ascii="Arial Unicode MS" w:eastAsia="Arial Unicode MS" w:hAnsi="Arial Unicode MS" w:cs="Arial Unicode MS"/>
        </w:rPr>
        <w:t xml:space="preserve"> seguido da denominação correspondente.</w:t>
      </w:r>
    </w:p>
    <w:p w14:paraId="6A1CF7F0" w14:textId="77777777" w:rsidR="0019400F" w:rsidRPr="00930B80" w:rsidRDefault="00A43CAD" w:rsidP="00230E7E">
      <w:pPr>
        <w:numPr>
          <w:ilvl w:val="0"/>
          <w:numId w:val="7"/>
        </w:numPr>
        <w:tabs>
          <w:tab w:val="clear" w:pos="360"/>
          <w:tab w:val="num" w:pos="993"/>
        </w:tabs>
        <w:spacing w:before="60" w:after="60"/>
        <w:ind w:firstLine="633"/>
        <w:jc w:val="both"/>
        <w:rPr>
          <w:rFonts w:ascii="Arial Unicode MS" w:eastAsia="Arial Unicode MS" w:hAnsi="Arial Unicode MS" w:cs="Arial Unicode MS"/>
        </w:rPr>
      </w:pPr>
      <w:r w:rsidRPr="00930B80">
        <w:rPr>
          <w:rFonts w:ascii="Arial Unicode MS" w:eastAsia="Arial Unicode MS" w:hAnsi="Arial Unicode MS" w:cs="Arial Unicode MS"/>
        </w:rPr>
        <w:t>Denominação de venda do produto, constituída da palavra “açúcar”, seguida da marca comercial, se houver;</w:t>
      </w:r>
    </w:p>
    <w:p w14:paraId="0DA4CDCB" w14:textId="7460AFEA" w:rsidR="00A43CAD" w:rsidRPr="00930B80" w:rsidRDefault="00A43CAD" w:rsidP="00230E7E">
      <w:pPr>
        <w:numPr>
          <w:ilvl w:val="0"/>
          <w:numId w:val="7"/>
        </w:numPr>
        <w:tabs>
          <w:tab w:val="clear" w:pos="360"/>
          <w:tab w:val="num" w:pos="993"/>
        </w:tabs>
        <w:spacing w:before="60" w:after="60"/>
        <w:ind w:firstLine="633"/>
        <w:jc w:val="both"/>
        <w:rPr>
          <w:rFonts w:ascii="Arial Unicode MS" w:eastAsia="Arial Unicode MS" w:hAnsi="Arial Unicode MS" w:cs="Arial Unicode MS"/>
        </w:rPr>
      </w:pPr>
      <w:r w:rsidRPr="00930B80">
        <w:rPr>
          <w:rFonts w:ascii="Arial Unicode MS" w:eastAsia="Arial Unicode MS" w:hAnsi="Arial Unicode MS" w:cs="Arial Unicode MS"/>
        </w:rPr>
        <w:t>Identificação do lote, responsabilidade do embalador;</w:t>
      </w:r>
    </w:p>
    <w:p w14:paraId="679152FE" w14:textId="0AF60EFE" w:rsidR="00A43CAD" w:rsidRPr="00930B80" w:rsidRDefault="00A43CAD" w:rsidP="00230E7E">
      <w:pPr>
        <w:numPr>
          <w:ilvl w:val="0"/>
          <w:numId w:val="7"/>
        </w:numPr>
        <w:tabs>
          <w:tab w:val="clear" w:pos="360"/>
          <w:tab w:val="num" w:pos="993"/>
        </w:tabs>
        <w:spacing w:before="60" w:after="60"/>
        <w:ind w:firstLine="633"/>
        <w:jc w:val="both"/>
        <w:rPr>
          <w:rFonts w:ascii="Arial Unicode MS" w:eastAsia="Arial Unicode MS" w:hAnsi="Arial Unicode MS" w:cs="Arial Unicode MS"/>
        </w:rPr>
      </w:pPr>
      <w:proofErr w:type="gramStart"/>
      <w:r w:rsidRPr="00930B80">
        <w:rPr>
          <w:rFonts w:ascii="Arial Unicode MS" w:eastAsia="Arial Unicode MS" w:hAnsi="Arial Unicode MS" w:cs="Arial Unicode MS"/>
        </w:rPr>
        <w:t>nome</w:t>
      </w:r>
      <w:proofErr w:type="gramEnd"/>
      <w:r w:rsidRPr="00930B80">
        <w:rPr>
          <w:rFonts w:ascii="Arial Unicode MS" w:eastAsia="Arial Unicode MS" w:hAnsi="Arial Unicode MS" w:cs="Arial Unicode MS"/>
        </w:rPr>
        <w:t xml:space="preserve"> empresarial, registro no Cadastro Nacional de Pessoa Jurídica - CNPJ ou no Cadastro Nacional de Pessoa Física - CPF, o endereço da empresa embaladora ou do responsável pelo produto. </w:t>
      </w:r>
    </w:p>
    <w:p w14:paraId="03EB1D01" w14:textId="77777777" w:rsidR="00BE6BAD" w:rsidRPr="00930B80" w:rsidRDefault="001B3B37" w:rsidP="00230E7E">
      <w:pPr>
        <w:numPr>
          <w:ilvl w:val="0"/>
          <w:numId w:val="7"/>
        </w:numPr>
        <w:tabs>
          <w:tab w:val="clear" w:pos="360"/>
          <w:tab w:val="num" w:pos="993"/>
        </w:tabs>
        <w:spacing w:before="60" w:after="60"/>
        <w:ind w:firstLine="633"/>
        <w:jc w:val="both"/>
        <w:rPr>
          <w:rFonts w:ascii="Arial Unicode MS" w:eastAsia="Arial Unicode MS" w:hAnsi="Arial Unicode MS" w:cs="Arial Unicode MS"/>
        </w:rPr>
      </w:pPr>
      <w:r w:rsidRPr="00930B80">
        <w:rPr>
          <w:rFonts w:ascii="Arial Unicode MS" w:eastAsia="Arial Unicode MS" w:hAnsi="Arial Unicode MS" w:cs="Arial Unicode MS"/>
        </w:rPr>
        <w:t>Prazo</w:t>
      </w:r>
      <w:r w:rsidR="00BE6BAD" w:rsidRPr="00930B80">
        <w:rPr>
          <w:rFonts w:ascii="Arial Unicode MS" w:eastAsia="Arial Unicode MS" w:hAnsi="Arial Unicode MS" w:cs="Arial Unicode MS"/>
        </w:rPr>
        <w:t xml:space="preserve"> de validade;</w:t>
      </w:r>
    </w:p>
    <w:p w14:paraId="6DC470D9" w14:textId="77777777" w:rsidR="00BE6BAD" w:rsidRPr="00930B80" w:rsidRDefault="001B3B37" w:rsidP="00230E7E">
      <w:pPr>
        <w:numPr>
          <w:ilvl w:val="0"/>
          <w:numId w:val="7"/>
        </w:numPr>
        <w:tabs>
          <w:tab w:val="clear" w:pos="360"/>
          <w:tab w:val="num" w:pos="993"/>
        </w:tabs>
        <w:spacing w:before="60" w:after="60"/>
        <w:ind w:firstLine="633"/>
        <w:jc w:val="both"/>
        <w:rPr>
          <w:rFonts w:ascii="Arial Unicode MS" w:eastAsia="Arial Unicode MS" w:hAnsi="Arial Unicode MS" w:cs="Arial Unicode MS"/>
        </w:rPr>
      </w:pPr>
      <w:r w:rsidRPr="00930B80">
        <w:rPr>
          <w:rFonts w:ascii="Arial Unicode MS" w:eastAsia="Arial Unicode MS" w:hAnsi="Arial Unicode MS" w:cs="Arial Unicode MS"/>
        </w:rPr>
        <w:t>Peso</w:t>
      </w:r>
      <w:r w:rsidR="00BE6BAD" w:rsidRPr="00930B80">
        <w:rPr>
          <w:rFonts w:ascii="Arial Unicode MS" w:eastAsia="Arial Unicode MS" w:hAnsi="Arial Unicode MS" w:cs="Arial Unicode MS"/>
        </w:rPr>
        <w:t xml:space="preserve"> líquido;</w:t>
      </w:r>
    </w:p>
    <w:p w14:paraId="242A2B98" w14:textId="22FFF1A3" w:rsidR="00A253B7" w:rsidRPr="00930B80" w:rsidRDefault="001B3B37" w:rsidP="00230E7E">
      <w:pPr>
        <w:numPr>
          <w:ilvl w:val="0"/>
          <w:numId w:val="7"/>
        </w:numPr>
        <w:tabs>
          <w:tab w:val="clear" w:pos="360"/>
          <w:tab w:val="num" w:pos="993"/>
        </w:tabs>
        <w:spacing w:before="60" w:after="60"/>
        <w:ind w:firstLine="633"/>
        <w:jc w:val="both"/>
        <w:rPr>
          <w:rFonts w:ascii="Arial Unicode MS" w:eastAsia="Arial Unicode MS" w:hAnsi="Arial Unicode MS" w:cs="Arial Unicode MS"/>
        </w:rPr>
      </w:pPr>
      <w:r w:rsidRPr="00930B80">
        <w:rPr>
          <w:rFonts w:ascii="Arial Unicode MS" w:eastAsia="Arial Unicode MS" w:hAnsi="Arial Unicode MS" w:cs="Arial Unicode MS"/>
        </w:rPr>
        <w:t>Recomendações</w:t>
      </w:r>
      <w:r w:rsidR="00BE6BAD" w:rsidRPr="00930B80">
        <w:rPr>
          <w:rFonts w:ascii="Arial Unicode MS" w:eastAsia="Arial Unicode MS" w:hAnsi="Arial Unicode MS" w:cs="Arial Unicode MS"/>
        </w:rPr>
        <w:t xml:space="preserve"> para armazenagem.</w:t>
      </w:r>
    </w:p>
    <w:p w14:paraId="00D73C51" w14:textId="248AF8E3" w:rsidR="00BE6BAD" w:rsidRPr="00930B80" w:rsidRDefault="00A05201" w:rsidP="00C7385E">
      <w:pPr>
        <w:spacing w:before="60" w:after="60"/>
        <w:ind w:firstLine="993"/>
        <w:jc w:val="both"/>
        <w:rPr>
          <w:rFonts w:ascii="Arial Unicode MS" w:eastAsia="Arial Unicode MS" w:hAnsi="Arial Unicode MS" w:cs="Arial Unicode MS"/>
        </w:rPr>
      </w:pPr>
      <w:r w:rsidRPr="00930B80">
        <w:rPr>
          <w:rFonts w:ascii="Arial Unicode MS" w:eastAsia="Arial Unicode MS" w:hAnsi="Arial Unicode MS" w:cs="Arial Unicode MS"/>
        </w:rPr>
        <w:t>A marcação ou rotulagem do produto embalado deve ser de fácil visualização e de difícil remoção, assegurando informações corretas, claras, precisas, ostensivas e em língua portuguesa, cumprindo as exigências previstas em legislação específica, c</w:t>
      </w:r>
      <w:r w:rsidR="00F96FDC" w:rsidRPr="00930B80">
        <w:rPr>
          <w:rFonts w:ascii="Arial Unicode MS" w:eastAsia="Arial Unicode MS" w:hAnsi="Arial Unicode MS" w:cs="Arial Unicode MS"/>
        </w:rPr>
        <w:t xml:space="preserve">onforme prevê </w:t>
      </w:r>
      <w:r w:rsidR="00BE6BAD" w:rsidRPr="00930B80">
        <w:rPr>
          <w:rFonts w:ascii="Arial Unicode MS" w:eastAsia="Arial Unicode MS" w:hAnsi="Arial Unicode MS" w:cs="Arial Unicode MS"/>
        </w:rPr>
        <w:t>o Código de Proteção e Defesa do Consumidor - Art. 31.</w:t>
      </w:r>
    </w:p>
    <w:p w14:paraId="7C425FBF" w14:textId="4714668C" w:rsidR="00592667" w:rsidRPr="00930B80" w:rsidRDefault="00592667" w:rsidP="00592667">
      <w:pPr>
        <w:tabs>
          <w:tab w:val="left" w:pos="851"/>
          <w:tab w:val="left" w:pos="2160"/>
        </w:tabs>
        <w:spacing w:before="50" w:after="50"/>
        <w:jc w:val="both"/>
        <w:rPr>
          <w:rFonts w:ascii="Arial Unicode MS" w:eastAsia="Arial Unicode MS" w:hAnsi="Arial Unicode MS" w:cs="Arial Unicode MS"/>
          <w:b/>
        </w:rPr>
      </w:pPr>
      <w:r w:rsidRPr="00930B80">
        <w:rPr>
          <w:rFonts w:ascii="Arial Unicode MS" w:eastAsia="Arial Unicode MS" w:hAnsi="Arial Unicode MS" w:cs="Arial Unicode MS"/>
          <w:b/>
        </w:rPr>
        <w:tab/>
      </w:r>
      <w:r w:rsidRPr="00930B80">
        <w:rPr>
          <w:rFonts w:ascii="Arial Unicode MS" w:eastAsia="Arial Unicode MS" w:hAnsi="Arial Unicode MS" w:cs="Arial Unicode MS"/>
        </w:rPr>
        <w:t xml:space="preserve">A impressão dos subitens “data de fabricação e prazo ou data de validade </w:t>
      </w:r>
      <w:r w:rsidRPr="00930B80">
        <w:rPr>
          <w:rFonts w:ascii="Arial Unicode MS" w:eastAsia="Arial Unicode MS" w:hAnsi="Arial Unicode MS" w:cs="Arial Unicode MS"/>
          <w:b/>
        </w:rPr>
        <w:t xml:space="preserve">ou </w:t>
      </w:r>
      <w:r w:rsidRPr="00930B80">
        <w:rPr>
          <w:rFonts w:ascii="Arial Unicode MS" w:eastAsia="Arial Unicode MS" w:hAnsi="Arial Unicode MS" w:cs="Arial Unicode MS"/>
        </w:rPr>
        <w:t>data de vencimento” e “número do lote” poderá ser em "</w:t>
      </w:r>
      <w:proofErr w:type="spellStart"/>
      <w:r w:rsidRPr="00930B80">
        <w:rPr>
          <w:rFonts w:ascii="Arial Unicode MS" w:eastAsia="Arial Unicode MS" w:hAnsi="Arial Unicode MS" w:cs="Arial Unicode MS"/>
          <w:i/>
        </w:rPr>
        <w:t>ink</w:t>
      </w:r>
      <w:proofErr w:type="spellEnd"/>
      <w:r w:rsidRPr="00930B80">
        <w:rPr>
          <w:rFonts w:ascii="Arial Unicode MS" w:eastAsia="Arial Unicode MS" w:hAnsi="Arial Unicode MS" w:cs="Arial Unicode MS"/>
          <w:i/>
        </w:rPr>
        <w:t xml:space="preserve"> </w:t>
      </w:r>
      <w:proofErr w:type="spellStart"/>
      <w:proofErr w:type="gramStart"/>
      <w:r w:rsidRPr="00930B80">
        <w:rPr>
          <w:rFonts w:ascii="Arial Unicode MS" w:eastAsia="Arial Unicode MS" w:hAnsi="Arial Unicode MS" w:cs="Arial Unicode MS"/>
          <w:i/>
        </w:rPr>
        <w:t>jet</w:t>
      </w:r>
      <w:proofErr w:type="spellEnd"/>
      <w:proofErr w:type="gramEnd"/>
      <w:r w:rsidRPr="00930B80">
        <w:rPr>
          <w:rFonts w:ascii="Arial Unicode MS" w:eastAsia="Arial Unicode MS" w:hAnsi="Arial Unicode MS" w:cs="Arial Unicode MS"/>
        </w:rPr>
        <w:t>" ou carimbo sendo este último, de forma clara e indelével e que resista às condições rotineiras de manuseio da embalagem.</w:t>
      </w:r>
    </w:p>
    <w:p w14:paraId="5C319796" w14:textId="508FF861" w:rsidR="00BE6BAD" w:rsidRPr="00930B80" w:rsidRDefault="00BE6BAD" w:rsidP="00592667">
      <w:pPr>
        <w:spacing w:before="60" w:after="60"/>
        <w:ind w:firstLine="720"/>
        <w:jc w:val="both"/>
        <w:rPr>
          <w:rFonts w:ascii="Arial Unicode MS" w:eastAsia="Arial Unicode MS" w:hAnsi="Arial Unicode MS" w:cs="Arial Unicode MS"/>
        </w:rPr>
      </w:pPr>
      <w:r w:rsidRPr="00930B80">
        <w:rPr>
          <w:rFonts w:ascii="Arial Unicode MS" w:eastAsia="Arial Unicode MS" w:hAnsi="Arial Unicode MS" w:cs="Arial Unicode MS"/>
        </w:rPr>
        <w:t>Nas embalagens coletivas (fardo), deverá consta</w:t>
      </w:r>
      <w:r w:rsidR="00592667" w:rsidRPr="00930B80">
        <w:rPr>
          <w:rFonts w:ascii="Arial Unicode MS" w:eastAsia="Arial Unicode MS" w:hAnsi="Arial Unicode MS" w:cs="Arial Unicode MS"/>
        </w:rPr>
        <w:t xml:space="preserve">r o número de unidades e o peso </w:t>
      </w:r>
      <w:r w:rsidRPr="00930B80">
        <w:rPr>
          <w:rFonts w:ascii="Arial Unicode MS" w:eastAsia="Arial Unicode MS" w:hAnsi="Arial Unicode MS" w:cs="Arial Unicode MS"/>
        </w:rPr>
        <w:t>líquido/unidade.</w:t>
      </w:r>
    </w:p>
    <w:p w14:paraId="6262F58D" w14:textId="67C88840" w:rsidR="009469F4" w:rsidRPr="00930B80" w:rsidRDefault="009469F4" w:rsidP="009469F4">
      <w:pPr>
        <w:spacing w:before="60" w:after="60"/>
        <w:ind w:firstLine="284"/>
        <w:jc w:val="both"/>
        <w:rPr>
          <w:rFonts w:ascii="Arial Unicode MS" w:eastAsia="Arial Unicode MS" w:hAnsi="Arial Unicode MS" w:cs="Arial Unicode MS"/>
          <w:b/>
          <w:bCs/>
        </w:rPr>
      </w:pPr>
      <w:r w:rsidRPr="00930B80">
        <w:rPr>
          <w:rFonts w:ascii="Arial Unicode MS" w:eastAsia="Arial Unicode MS" w:hAnsi="Arial Unicode MS" w:cs="Arial Unicode MS"/>
          <w:b/>
          <w:bCs/>
        </w:rPr>
        <w:t>3.3. PRAZO DE VALIDADE</w:t>
      </w:r>
    </w:p>
    <w:p w14:paraId="422CC99E" w14:textId="725487B5" w:rsidR="00887492" w:rsidRDefault="009469F4" w:rsidP="00592667">
      <w:pPr>
        <w:spacing w:before="60" w:after="60"/>
        <w:ind w:left="426" w:firstLine="567"/>
        <w:jc w:val="both"/>
        <w:rPr>
          <w:rFonts w:ascii="Arial Unicode MS" w:eastAsia="Arial Unicode MS" w:hAnsi="Arial Unicode MS" w:cs="Arial Unicode MS"/>
          <w:b/>
        </w:rPr>
      </w:pPr>
      <w:r w:rsidRPr="00930B80">
        <w:rPr>
          <w:rFonts w:ascii="Arial Unicode MS" w:eastAsia="Arial Unicode MS" w:hAnsi="Arial Unicode MS" w:cs="Arial Unicode MS"/>
        </w:rPr>
        <w:t>Deverá o produto manter suas características inalteradas, quando estocado em local seco, por um período mínimo de 06 (seis) meses, a partir da data da entrega.</w:t>
      </w:r>
      <w:r w:rsidR="00887492" w:rsidRPr="00930B80">
        <w:rPr>
          <w:rFonts w:ascii="Arial Unicode MS" w:eastAsia="Arial Unicode MS" w:hAnsi="Arial Unicode MS" w:cs="Arial Unicode MS"/>
          <w:b/>
        </w:rPr>
        <w:t xml:space="preserve"> </w:t>
      </w:r>
    </w:p>
    <w:p w14:paraId="37A4CEF3" w14:textId="77777777" w:rsidR="00BF43B3" w:rsidRPr="00930B80" w:rsidRDefault="00BF43B3" w:rsidP="00592667">
      <w:pPr>
        <w:spacing w:before="60" w:after="60"/>
        <w:ind w:left="426" w:firstLine="567"/>
        <w:jc w:val="both"/>
        <w:rPr>
          <w:rFonts w:ascii="Arial Unicode MS" w:eastAsia="Arial Unicode MS" w:hAnsi="Arial Unicode MS" w:cs="Arial Unicode MS"/>
        </w:rPr>
      </w:pPr>
    </w:p>
    <w:p w14:paraId="3D844AE7" w14:textId="77458D24" w:rsidR="00BE6BAD" w:rsidRPr="00930B80" w:rsidRDefault="00592667" w:rsidP="006A5046">
      <w:pPr>
        <w:shd w:val="clear" w:color="auto" w:fill="E6E6E6"/>
        <w:overflowPunct w:val="0"/>
        <w:adjustRightInd w:val="0"/>
        <w:spacing w:before="120" w:after="120"/>
        <w:jc w:val="both"/>
        <w:rPr>
          <w:rFonts w:ascii="Arial Unicode MS" w:eastAsia="Arial Unicode MS" w:hAnsi="Arial Unicode MS" w:cs="Arial Unicode MS"/>
          <w:b/>
        </w:rPr>
      </w:pPr>
      <w:r w:rsidRPr="00930B80">
        <w:rPr>
          <w:rFonts w:ascii="Arial Unicode MS" w:eastAsia="Arial Unicode MS" w:hAnsi="Arial Unicode MS" w:cs="Arial Unicode MS"/>
          <w:b/>
        </w:rPr>
        <w:lastRenderedPageBreak/>
        <w:t>4</w:t>
      </w:r>
      <w:r w:rsidR="00BE6BAD" w:rsidRPr="00930B80">
        <w:rPr>
          <w:rFonts w:ascii="Arial Unicode MS" w:eastAsia="Arial Unicode MS" w:hAnsi="Arial Unicode MS" w:cs="Arial Unicode MS"/>
          <w:b/>
        </w:rPr>
        <w:t>. REQUISITOS ESPECÍFICOS</w:t>
      </w:r>
    </w:p>
    <w:p w14:paraId="05D2AB6C" w14:textId="77777777" w:rsidR="00131194" w:rsidRPr="00930B80" w:rsidRDefault="00131194" w:rsidP="00D7045B">
      <w:pPr>
        <w:pStyle w:val="NormalWeb"/>
        <w:spacing w:before="0" w:beforeAutospacing="0" w:after="0" w:afterAutospacing="0"/>
        <w:ind w:left="284"/>
        <w:jc w:val="both"/>
        <w:rPr>
          <w:rFonts w:ascii="Arial Unicode MS" w:eastAsia="Arial Unicode MS" w:hAnsi="Arial Unicode MS" w:cs="Arial Unicode MS"/>
          <w:b/>
          <w:sz w:val="20"/>
          <w:szCs w:val="20"/>
        </w:rPr>
      </w:pPr>
    </w:p>
    <w:p w14:paraId="3347A806" w14:textId="5D64E2BB" w:rsidR="00BE6BAD" w:rsidRPr="00930B80" w:rsidRDefault="00592667" w:rsidP="00D7045B">
      <w:pPr>
        <w:pStyle w:val="NormalWeb"/>
        <w:spacing w:before="0" w:beforeAutospacing="0" w:after="0" w:afterAutospacing="0"/>
        <w:ind w:left="284"/>
        <w:jc w:val="both"/>
        <w:rPr>
          <w:rFonts w:ascii="Arial Unicode MS" w:eastAsia="Arial Unicode MS" w:hAnsi="Arial Unicode MS" w:cs="Arial Unicode MS"/>
          <w:b/>
          <w:sz w:val="20"/>
          <w:szCs w:val="20"/>
        </w:rPr>
      </w:pPr>
      <w:r w:rsidRPr="00930B80">
        <w:rPr>
          <w:rFonts w:ascii="Arial Unicode MS" w:eastAsia="Arial Unicode MS" w:hAnsi="Arial Unicode MS" w:cs="Arial Unicode MS"/>
          <w:b/>
          <w:sz w:val="20"/>
          <w:szCs w:val="20"/>
        </w:rPr>
        <w:t>4</w:t>
      </w:r>
      <w:r w:rsidR="00230E7E" w:rsidRPr="00930B80">
        <w:rPr>
          <w:rFonts w:ascii="Arial Unicode MS" w:eastAsia="Arial Unicode MS" w:hAnsi="Arial Unicode MS" w:cs="Arial Unicode MS"/>
          <w:b/>
          <w:sz w:val="20"/>
          <w:szCs w:val="20"/>
        </w:rPr>
        <w:t>.1</w:t>
      </w:r>
      <w:r w:rsidR="00BE6BAD" w:rsidRPr="00930B80">
        <w:rPr>
          <w:rFonts w:ascii="Arial Unicode MS" w:eastAsia="Arial Unicode MS" w:hAnsi="Arial Unicode MS" w:cs="Arial Unicode MS"/>
          <w:b/>
          <w:sz w:val="20"/>
          <w:szCs w:val="20"/>
        </w:rPr>
        <w:t xml:space="preserve">. PROPRIEDADES </w:t>
      </w:r>
      <w:r w:rsidR="00230E7E" w:rsidRPr="00930B80">
        <w:rPr>
          <w:rFonts w:ascii="Arial Unicode MS" w:eastAsia="Arial Unicode MS" w:hAnsi="Arial Unicode MS" w:cs="Arial Unicode MS"/>
          <w:b/>
          <w:sz w:val="20"/>
          <w:szCs w:val="20"/>
        </w:rPr>
        <w:t>SENSORIAIS</w:t>
      </w:r>
    </w:p>
    <w:p w14:paraId="3922BEEC" w14:textId="718984B7" w:rsidR="009469F4" w:rsidRPr="00930B80" w:rsidRDefault="00BE6BAD" w:rsidP="00EC3107">
      <w:pPr>
        <w:spacing w:before="60" w:after="60"/>
        <w:ind w:firstLine="709"/>
        <w:jc w:val="both"/>
        <w:rPr>
          <w:rFonts w:ascii="Arial Unicode MS" w:eastAsia="Arial Unicode MS" w:hAnsi="Arial Unicode MS" w:cs="Arial Unicode MS"/>
        </w:rPr>
      </w:pPr>
      <w:r w:rsidRPr="00930B80">
        <w:rPr>
          <w:rFonts w:ascii="Arial Unicode MS" w:eastAsia="Arial Unicode MS" w:hAnsi="Arial Unicode MS" w:cs="Arial Unicode MS"/>
        </w:rPr>
        <w:t>Deverá ter as seguintes características:</w:t>
      </w:r>
    </w:p>
    <w:p w14:paraId="780E8511" w14:textId="77777777" w:rsidR="00BE6BAD" w:rsidRPr="00930B80" w:rsidRDefault="00F96FDC" w:rsidP="009469F4">
      <w:pPr>
        <w:numPr>
          <w:ilvl w:val="0"/>
          <w:numId w:val="7"/>
        </w:numPr>
        <w:tabs>
          <w:tab w:val="clear" w:pos="360"/>
          <w:tab w:val="num" w:pos="993"/>
        </w:tabs>
        <w:spacing w:before="60" w:after="60"/>
        <w:ind w:firstLine="633"/>
        <w:jc w:val="both"/>
        <w:rPr>
          <w:rFonts w:ascii="Arial Unicode MS" w:eastAsia="Arial Unicode MS" w:hAnsi="Arial Unicode MS" w:cs="Arial Unicode MS"/>
        </w:rPr>
      </w:pPr>
      <w:r w:rsidRPr="00930B80">
        <w:rPr>
          <w:rFonts w:ascii="Arial Unicode MS" w:eastAsia="Arial Unicode MS" w:hAnsi="Arial Unicode MS" w:cs="Arial Unicode MS"/>
        </w:rPr>
        <w:t>Aspecto</w:t>
      </w:r>
      <w:r w:rsidR="00230E7E" w:rsidRPr="00930B80">
        <w:rPr>
          <w:rFonts w:ascii="Arial Unicode MS" w:eastAsia="Arial Unicode MS" w:hAnsi="Arial Unicode MS" w:cs="Arial Unicode MS"/>
        </w:rPr>
        <w:t>: pó fino</w:t>
      </w:r>
    </w:p>
    <w:p w14:paraId="6013E4A5" w14:textId="77777777" w:rsidR="00BE6BAD" w:rsidRPr="00930B80" w:rsidRDefault="00F96FDC" w:rsidP="009469F4">
      <w:pPr>
        <w:numPr>
          <w:ilvl w:val="0"/>
          <w:numId w:val="7"/>
        </w:numPr>
        <w:tabs>
          <w:tab w:val="clear" w:pos="360"/>
          <w:tab w:val="num" w:pos="993"/>
        </w:tabs>
        <w:spacing w:before="60" w:after="60"/>
        <w:ind w:firstLine="633"/>
        <w:jc w:val="both"/>
        <w:rPr>
          <w:rFonts w:ascii="Arial Unicode MS" w:eastAsia="Arial Unicode MS" w:hAnsi="Arial Unicode MS" w:cs="Arial Unicode MS"/>
        </w:rPr>
      </w:pPr>
      <w:r w:rsidRPr="00930B80">
        <w:rPr>
          <w:rFonts w:ascii="Arial Unicode MS" w:eastAsia="Arial Unicode MS" w:hAnsi="Arial Unicode MS" w:cs="Arial Unicode MS"/>
        </w:rPr>
        <w:t>Cor</w:t>
      </w:r>
      <w:r w:rsidR="00230E7E" w:rsidRPr="00930B80">
        <w:rPr>
          <w:rFonts w:ascii="Arial Unicode MS" w:eastAsia="Arial Unicode MS" w:hAnsi="Arial Unicode MS" w:cs="Arial Unicode MS"/>
        </w:rPr>
        <w:t>: branca</w:t>
      </w:r>
    </w:p>
    <w:p w14:paraId="0F6C8CD1" w14:textId="77777777" w:rsidR="009469F4" w:rsidRPr="00930B80" w:rsidRDefault="00F96FDC" w:rsidP="009469F4">
      <w:pPr>
        <w:numPr>
          <w:ilvl w:val="0"/>
          <w:numId w:val="7"/>
        </w:numPr>
        <w:tabs>
          <w:tab w:val="clear" w:pos="360"/>
          <w:tab w:val="num" w:pos="993"/>
        </w:tabs>
        <w:spacing w:before="60" w:after="60"/>
        <w:ind w:firstLine="633"/>
        <w:jc w:val="both"/>
        <w:rPr>
          <w:rFonts w:ascii="Arial Unicode MS" w:eastAsia="Arial Unicode MS" w:hAnsi="Arial Unicode MS" w:cs="Arial Unicode MS"/>
        </w:rPr>
      </w:pPr>
      <w:r w:rsidRPr="00930B80">
        <w:rPr>
          <w:rFonts w:ascii="Arial Unicode MS" w:eastAsia="Arial Unicode MS" w:hAnsi="Arial Unicode MS" w:cs="Arial Unicode MS"/>
        </w:rPr>
        <w:t>Odor</w:t>
      </w:r>
      <w:r w:rsidR="00230E7E" w:rsidRPr="00930B80">
        <w:rPr>
          <w:rFonts w:ascii="Arial Unicode MS" w:eastAsia="Arial Unicode MS" w:hAnsi="Arial Unicode MS" w:cs="Arial Unicode MS"/>
        </w:rPr>
        <w:t>: próprio</w:t>
      </w:r>
    </w:p>
    <w:p w14:paraId="48EB1A6E" w14:textId="5262F375" w:rsidR="00BE6BAD" w:rsidRPr="00930B80" w:rsidRDefault="00230E7E" w:rsidP="009469F4">
      <w:pPr>
        <w:numPr>
          <w:ilvl w:val="0"/>
          <w:numId w:val="7"/>
        </w:numPr>
        <w:tabs>
          <w:tab w:val="clear" w:pos="360"/>
          <w:tab w:val="num" w:pos="993"/>
        </w:tabs>
        <w:spacing w:before="60" w:after="60"/>
        <w:ind w:firstLine="633"/>
        <w:jc w:val="both"/>
        <w:rPr>
          <w:rFonts w:ascii="Arial Unicode MS" w:eastAsia="Arial Unicode MS" w:hAnsi="Arial Unicode MS" w:cs="Arial Unicode MS"/>
        </w:rPr>
      </w:pPr>
      <w:r w:rsidRPr="00930B80">
        <w:rPr>
          <w:rFonts w:ascii="Arial Unicode MS" w:eastAsia="Arial Unicode MS" w:hAnsi="Arial Unicode MS" w:cs="Arial Unicode MS"/>
        </w:rPr>
        <w:t xml:space="preserve">Sabor: característico, </w:t>
      </w:r>
      <w:proofErr w:type="gramStart"/>
      <w:r w:rsidRPr="00930B80">
        <w:rPr>
          <w:rFonts w:ascii="Arial Unicode MS" w:eastAsia="Arial Unicode MS" w:hAnsi="Arial Unicode MS" w:cs="Arial Unicode MS"/>
        </w:rPr>
        <w:t>doce</w:t>
      </w:r>
      <w:proofErr w:type="gramEnd"/>
    </w:p>
    <w:p w14:paraId="7FF2F981" w14:textId="7B6E6195" w:rsidR="008A2953" w:rsidRPr="00930B80" w:rsidRDefault="00592667" w:rsidP="00D7045B">
      <w:pPr>
        <w:spacing w:before="60" w:after="60" w:line="240" w:lineRule="exact"/>
        <w:ind w:left="284"/>
        <w:jc w:val="both"/>
        <w:rPr>
          <w:rFonts w:ascii="Arial Unicode MS" w:eastAsia="Arial Unicode MS" w:hAnsi="Arial Unicode MS" w:cs="Arial Unicode MS"/>
          <w:b/>
          <w:bCs/>
        </w:rPr>
      </w:pPr>
      <w:r w:rsidRPr="00930B80">
        <w:rPr>
          <w:rFonts w:ascii="Arial Unicode MS" w:eastAsia="Arial Unicode MS" w:hAnsi="Arial Unicode MS" w:cs="Arial Unicode MS"/>
          <w:b/>
          <w:bCs/>
        </w:rPr>
        <w:t>4</w:t>
      </w:r>
      <w:r w:rsidR="00230E7E" w:rsidRPr="00930B80">
        <w:rPr>
          <w:rFonts w:ascii="Arial Unicode MS" w:eastAsia="Arial Unicode MS" w:hAnsi="Arial Unicode MS" w:cs="Arial Unicode MS"/>
          <w:b/>
          <w:bCs/>
        </w:rPr>
        <w:t>.2. FÍSICO</w:t>
      </w:r>
      <w:r w:rsidR="00BE6BAD" w:rsidRPr="00930B80">
        <w:rPr>
          <w:rFonts w:ascii="Arial Unicode MS" w:eastAsia="Arial Unicode MS" w:hAnsi="Arial Unicode MS" w:cs="Arial Unicode MS"/>
          <w:b/>
          <w:bCs/>
        </w:rPr>
        <w:t xml:space="preserve"> / QUÍMICAS</w:t>
      </w:r>
    </w:p>
    <w:p w14:paraId="114B3144" w14:textId="25E2F8C1" w:rsidR="00131194" w:rsidRPr="00930B80" w:rsidRDefault="007A1DB8" w:rsidP="008A2953">
      <w:pPr>
        <w:spacing w:before="60" w:after="60" w:line="240" w:lineRule="exact"/>
        <w:ind w:left="284"/>
        <w:jc w:val="both"/>
        <w:rPr>
          <w:rFonts w:ascii="Arial Unicode MS" w:eastAsia="Arial Unicode MS" w:hAnsi="Arial Unicode MS" w:cs="Arial Unicode MS"/>
        </w:rPr>
      </w:pPr>
      <w:r w:rsidRPr="00930B80">
        <w:rPr>
          <w:rFonts w:ascii="Arial Unicode MS" w:eastAsia="Arial Unicode MS" w:hAnsi="Arial Unicode MS" w:cs="Arial Unicode MS"/>
          <w:b/>
          <w:bCs/>
        </w:rPr>
        <w:tab/>
      </w:r>
      <w:r w:rsidRPr="00930B80">
        <w:rPr>
          <w:rFonts w:ascii="Arial Unicode MS" w:eastAsia="Arial Unicode MS" w:hAnsi="Arial Unicode MS" w:cs="Arial Unicode MS"/>
        </w:rPr>
        <w:t xml:space="preserve">Conforme IN </w:t>
      </w:r>
      <w:r w:rsidR="00131194" w:rsidRPr="00930B80">
        <w:rPr>
          <w:rFonts w:ascii="Arial Unicode MS" w:eastAsia="Arial Unicode MS" w:hAnsi="Arial Unicode MS" w:cs="Arial Unicode MS"/>
        </w:rPr>
        <w:t xml:space="preserve">47/ 2018 </w:t>
      </w:r>
      <w:r w:rsidR="00B961F3" w:rsidRPr="00930B80">
        <w:rPr>
          <w:rFonts w:ascii="Arial Unicode MS" w:eastAsia="Arial Unicode MS" w:hAnsi="Arial Unicode MS" w:cs="Arial Unicode MS"/>
        </w:rPr>
        <w:t xml:space="preserve">e IN 60/2019 </w:t>
      </w:r>
      <w:r w:rsidR="00131194" w:rsidRPr="00930B80">
        <w:rPr>
          <w:rFonts w:ascii="Arial Unicode MS" w:eastAsia="Arial Unicode MS" w:hAnsi="Arial Unicode MS" w:cs="Arial Unicode MS"/>
        </w:rPr>
        <w:t xml:space="preserve">– </w:t>
      </w:r>
      <w:r w:rsidR="006D0027" w:rsidRPr="00930B80">
        <w:rPr>
          <w:rFonts w:ascii="Arial Unicode MS" w:eastAsia="Arial Unicode MS" w:hAnsi="Arial Unicode MS" w:cs="Arial Unicode MS"/>
        </w:rPr>
        <w:t>MAPA</w:t>
      </w:r>
    </w:p>
    <w:p w14:paraId="2120A63B" w14:textId="77777777" w:rsidR="0019400F" w:rsidRPr="00930B80" w:rsidRDefault="0019400F" w:rsidP="008A2953">
      <w:pPr>
        <w:spacing w:before="60" w:after="60" w:line="240" w:lineRule="exact"/>
        <w:ind w:left="284"/>
        <w:jc w:val="both"/>
        <w:rPr>
          <w:rFonts w:ascii="Arial Unicode MS" w:eastAsia="Arial Unicode MS" w:hAnsi="Arial Unicode MS" w:cs="Arial Unicode MS"/>
          <w:b/>
          <w:bCs/>
        </w:rPr>
      </w:pPr>
    </w:p>
    <w:tbl>
      <w:tblPr>
        <w:tblW w:w="0" w:type="auto"/>
        <w:jc w:val="center"/>
        <w:tblInd w:w="-601"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2061"/>
      </w:tblGrid>
      <w:tr w:rsidR="00930B80" w:rsidRPr="00930B80" w14:paraId="69E4C3E0" w14:textId="77777777" w:rsidTr="00265ADD">
        <w:trPr>
          <w:trHeight w:val="400"/>
          <w:jc w:val="center"/>
        </w:trPr>
        <w:tc>
          <w:tcPr>
            <w:tcW w:w="3969" w:type="dxa"/>
            <w:shd w:val="pct20" w:color="auto" w:fill="auto"/>
            <w:vAlign w:val="center"/>
          </w:tcPr>
          <w:p w14:paraId="25A40F0A" w14:textId="77777777" w:rsidR="00FE7F0A" w:rsidRPr="00930B80" w:rsidRDefault="00FE7F0A" w:rsidP="00EC3107">
            <w:pPr>
              <w:jc w:val="center"/>
              <w:rPr>
                <w:rFonts w:ascii="Arial Unicode MS" w:eastAsia="Arial Unicode MS" w:hAnsi="Arial Unicode MS" w:cs="Arial Unicode MS"/>
                <w:b/>
                <w:bCs/>
              </w:rPr>
            </w:pPr>
            <w:r w:rsidRPr="00930B80">
              <w:rPr>
                <w:rFonts w:ascii="Arial Unicode MS" w:eastAsia="Arial Unicode MS" w:hAnsi="Arial Unicode MS" w:cs="Arial Unicode MS"/>
                <w:b/>
                <w:bCs/>
              </w:rPr>
              <w:t>REQUISITOS</w:t>
            </w:r>
          </w:p>
        </w:tc>
        <w:tc>
          <w:tcPr>
            <w:tcW w:w="2061" w:type="dxa"/>
            <w:shd w:val="pct20" w:color="auto" w:fill="auto"/>
            <w:vAlign w:val="center"/>
          </w:tcPr>
          <w:p w14:paraId="21E1AE34" w14:textId="77777777" w:rsidR="00FE7F0A" w:rsidRPr="00930B80" w:rsidRDefault="00FE7F0A" w:rsidP="00EC3107">
            <w:pPr>
              <w:jc w:val="center"/>
              <w:rPr>
                <w:rFonts w:ascii="Arial Unicode MS" w:eastAsia="Arial Unicode MS" w:hAnsi="Arial Unicode MS" w:cs="Arial Unicode MS"/>
                <w:b/>
                <w:bCs/>
              </w:rPr>
            </w:pPr>
            <w:r w:rsidRPr="00930B80">
              <w:rPr>
                <w:rFonts w:ascii="Arial Unicode MS" w:eastAsia="Arial Unicode MS" w:hAnsi="Arial Unicode MS" w:cs="Arial Unicode MS"/>
                <w:b/>
                <w:bCs/>
              </w:rPr>
              <w:t>VALORES</w:t>
            </w:r>
          </w:p>
        </w:tc>
      </w:tr>
      <w:tr w:rsidR="00930B80" w:rsidRPr="00930B80" w14:paraId="50BD0B68" w14:textId="77777777" w:rsidTr="00265ADD">
        <w:trPr>
          <w:jc w:val="center"/>
        </w:trPr>
        <w:tc>
          <w:tcPr>
            <w:tcW w:w="3969" w:type="dxa"/>
            <w:vAlign w:val="center"/>
          </w:tcPr>
          <w:p w14:paraId="083B510E" w14:textId="3D5DEF3A" w:rsidR="00FE7F0A" w:rsidRPr="00930B80" w:rsidRDefault="00981A5A" w:rsidP="00EC3107">
            <w:pPr>
              <w:rPr>
                <w:rFonts w:ascii="Arial Unicode MS" w:eastAsia="Arial Unicode MS" w:hAnsi="Arial Unicode MS" w:cs="Arial Unicode MS"/>
              </w:rPr>
            </w:pPr>
            <w:r w:rsidRPr="00930B80">
              <w:rPr>
                <w:rFonts w:ascii="Arial Unicode MS" w:eastAsia="Arial Unicode MS" w:hAnsi="Arial Unicode MS" w:cs="Arial Unicode MS"/>
              </w:rPr>
              <w:t>P</w:t>
            </w:r>
            <w:r w:rsidR="00877917" w:rsidRPr="00930B80">
              <w:rPr>
                <w:rFonts w:ascii="Arial Unicode MS" w:eastAsia="Arial Unicode MS" w:hAnsi="Arial Unicode MS" w:cs="Arial Unicode MS"/>
              </w:rPr>
              <w:t>olarização</w:t>
            </w:r>
            <w:r w:rsidRPr="00930B80">
              <w:rPr>
                <w:rFonts w:ascii="Arial Unicode MS" w:eastAsia="Arial Unicode MS" w:hAnsi="Arial Unicode MS" w:cs="Arial Unicode MS"/>
              </w:rPr>
              <w:t xml:space="preserve"> (</w:t>
            </w:r>
            <w:proofErr w:type="spellStart"/>
            <w:r w:rsidRPr="00930B80">
              <w:rPr>
                <w:rFonts w:ascii="Arial Unicode MS" w:eastAsia="Arial Unicode MS" w:hAnsi="Arial Unicode MS" w:cs="Arial Unicode MS"/>
              </w:rPr>
              <w:t>°Z</w:t>
            </w:r>
            <w:proofErr w:type="spellEnd"/>
            <w:r w:rsidRPr="00930B80">
              <w:rPr>
                <w:rFonts w:ascii="Arial Unicode MS" w:eastAsia="Arial Unicode MS" w:hAnsi="Arial Unicode MS" w:cs="Arial Unicode MS"/>
              </w:rPr>
              <w:t xml:space="preserve"> min)</w:t>
            </w:r>
          </w:p>
        </w:tc>
        <w:tc>
          <w:tcPr>
            <w:tcW w:w="2061" w:type="dxa"/>
            <w:vAlign w:val="center"/>
          </w:tcPr>
          <w:p w14:paraId="66A1300B" w14:textId="152F54CE" w:rsidR="00FE7F0A" w:rsidRPr="00930B80" w:rsidRDefault="00981A5A" w:rsidP="00EC3107">
            <w:pPr>
              <w:rPr>
                <w:rFonts w:ascii="Arial Unicode MS" w:eastAsia="Arial Unicode MS" w:hAnsi="Arial Unicode MS" w:cs="Arial Unicode MS"/>
              </w:rPr>
            </w:pPr>
            <w:r w:rsidRPr="00930B80">
              <w:rPr>
                <w:rFonts w:ascii="Arial Unicode MS" w:eastAsia="Arial Unicode MS" w:hAnsi="Arial Unicode MS" w:cs="Arial Unicode MS"/>
              </w:rPr>
              <w:t xml:space="preserve"> </w:t>
            </w:r>
            <w:r w:rsidR="00FE7F0A" w:rsidRPr="00930B80">
              <w:rPr>
                <w:rFonts w:ascii="Arial Unicode MS" w:eastAsia="Arial Unicode MS" w:hAnsi="Arial Unicode MS" w:cs="Arial Unicode MS"/>
              </w:rPr>
              <w:t>99,0</w:t>
            </w:r>
            <w:r w:rsidR="00877917" w:rsidRPr="00930B80">
              <w:rPr>
                <w:rFonts w:ascii="Arial Unicode MS" w:eastAsia="Arial Unicode MS" w:hAnsi="Arial Unicode MS" w:cs="Arial Unicode MS"/>
              </w:rPr>
              <w:t>0</w:t>
            </w:r>
            <w:r w:rsidR="00FE7F0A" w:rsidRPr="00930B80">
              <w:rPr>
                <w:rFonts w:ascii="Arial Unicode MS" w:eastAsia="Arial Unicode MS" w:hAnsi="Arial Unicode MS" w:cs="Arial Unicode MS"/>
              </w:rPr>
              <w:t xml:space="preserve"> (*)</w:t>
            </w:r>
          </w:p>
        </w:tc>
      </w:tr>
      <w:tr w:rsidR="00930B80" w:rsidRPr="00930B80" w14:paraId="78526578" w14:textId="77777777" w:rsidTr="00265ADD">
        <w:trPr>
          <w:jc w:val="center"/>
        </w:trPr>
        <w:tc>
          <w:tcPr>
            <w:tcW w:w="3969" w:type="dxa"/>
            <w:vAlign w:val="center"/>
          </w:tcPr>
          <w:p w14:paraId="7F6B86D2" w14:textId="7C2B519D" w:rsidR="00FE7F0A" w:rsidRPr="00930B80" w:rsidRDefault="00877917" w:rsidP="00EC3107">
            <w:pPr>
              <w:rPr>
                <w:rFonts w:ascii="Arial Unicode MS" w:eastAsia="Arial Unicode MS" w:hAnsi="Arial Unicode MS" w:cs="Arial Unicode MS"/>
              </w:rPr>
            </w:pPr>
            <w:r w:rsidRPr="00930B80">
              <w:rPr>
                <w:rFonts w:ascii="Arial Unicode MS" w:eastAsia="Arial Unicode MS" w:hAnsi="Arial Unicode MS" w:cs="Arial Unicode MS"/>
              </w:rPr>
              <w:t>Umidade</w:t>
            </w:r>
            <w:r w:rsidR="00981A5A" w:rsidRPr="00930B80">
              <w:rPr>
                <w:rFonts w:ascii="Arial Unicode MS" w:eastAsia="Arial Unicode MS" w:hAnsi="Arial Unicode MS" w:cs="Arial Unicode MS"/>
              </w:rPr>
              <w:t xml:space="preserve"> (% máx.)</w:t>
            </w:r>
          </w:p>
        </w:tc>
        <w:tc>
          <w:tcPr>
            <w:tcW w:w="2061" w:type="dxa"/>
            <w:vAlign w:val="center"/>
          </w:tcPr>
          <w:p w14:paraId="5B2011A9" w14:textId="75DDB1EA" w:rsidR="00FE7F0A" w:rsidRPr="00930B80" w:rsidRDefault="00981A5A" w:rsidP="00EC3107">
            <w:pPr>
              <w:rPr>
                <w:rFonts w:ascii="Arial Unicode MS" w:eastAsia="Arial Unicode MS" w:hAnsi="Arial Unicode MS" w:cs="Arial Unicode MS"/>
              </w:rPr>
            </w:pPr>
            <w:r w:rsidRPr="00930B80">
              <w:rPr>
                <w:rFonts w:ascii="Arial Unicode MS" w:eastAsia="Arial Unicode MS" w:hAnsi="Arial Unicode MS" w:cs="Arial Unicode MS"/>
              </w:rPr>
              <w:t xml:space="preserve"> </w:t>
            </w:r>
            <w:r w:rsidR="00FE7F0A" w:rsidRPr="00930B80">
              <w:rPr>
                <w:rFonts w:ascii="Arial Unicode MS" w:eastAsia="Arial Unicode MS" w:hAnsi="Arial Unicode MS" w:cs="Arial Unicode MS"/>
              </w:rPr>
              <w:t>0,3</w:t>
            </w:r>
            <w:r w:rsidR="00877917" w:rsidRPr="00930B80">
              <w:rPr>
                <w:rFonts w:ascii="Arial Unicode MS" w:eastAsia="Arial Unicode MS" w:hAnsi="Arial Unicode MS" w:cs="Arial Unicode MS"/>
              </w:rPr>
              <w:t>0</w:t>
            </w:r>
            <w:r w:rsidR="00FE7F0A" w:rsidRPr="00930B80">
              <w:rPr>
                <w:rFonts w:ascii="Arial Unicode MS" w:eastAsia="Arial Unicode MS" w:hAnsi="Arial Unicode MS" w:cs="Arial Unicode MS"/>
              </w:rPr>
              <w:t>% m/m</w:t>
            </w:r>
          </w:p>
        </w:tc>
      </w:tr>
      <w:tr w:rsidR="00930B80" w:rsidRPr="00930B80" w14:paraId="2472DD30" w14:textId="77777777" w:rsidTr="00265ADD">
        <w:trPr>
          <w:jc w:val="center"/>
        </w:trPr>
        <w:tc>
          <w:tcPr>
            <w:tcW w:w="3969" w:type="dxa"/>
            <w:vAlign w:val="center"/>
          </w:tcPr>
          <w:p w14:paraId="0C0BAE13" w14:textId="2377C68D" w:rsidR="00FE7F0A" w:rsidRPr="00930B80" w:rsidRDefault="00877917" w:rsidP="00EC3107">
            <w:pPr>
              <w:rPr>
                <w:rFonts w:ascii="Arial Unicode MS" w:eastAsia="Arial Unicode MS" w:hAnsi="Arial Unicode MS" w:cs="Arial Unicode MS"/>
              </w:rPr>
            </w:pPr>
            <w:r w:rsidRPr="00930B80">
              <w:rPr>
                <w:rFonts w:ascii="Arial Unicode MS" w:eastAsia="Arial Unicode MS" w:hAnsi="Arial Unicode MS" w:cs="Arial Unicode MS"/>
              </w:rPr>
              <w:t xml:space="preserve">Cor ICUMSA, 420 </w:t>
            </w:r>
            <w:proofErr w:type="spellStart"/>
            <w:r w:rsidRPr="00930B80">
              <w:rPr>
                <w:rFonts w:ascii="Arial Unicode MS" w:eastAsia="Arial Unicode MS" w:hAnsi="Arial Unicode MS" w:cs="Arial Unicode MS"/>
              </w:rPr>
              <w:t>n</w:t>
            </w:r>
            <w:r w:rsidR="00FE7F0A" w:rsidRPr="00930B80">
              <w:rPr>
                <w:rFonts w:ascii="Arial Unicode MS" w:eastAsia="Arial Unicode MS" w:hAnsi="Arial Unicode MS" w:cs="Arial Unicode MS"/>
              </w:rPr>
              <w:t>m</w:t>
            </w:r>
            <w:proofErr w:type="spellEnd"/>
            <w:r w:rsidR="00981A5A" w:rsidRPr="00930B80">
              <w:rPr>
                <w:rFonts w:ascii="Arial Unicode MS" w:eastAsia="Arial Unicode MS" w:hAnsi="Arial Unicode MS" w:cs="Arial Unicode MS"/>
              </w:rPr>
              <w:t xml:space="preserve"> (U.I. máx.</w:t>
            </w:r>
            <w:proofErr w:type="gramStart"/>
            <w:r w:rsidR="00981A5A" w:rsidRPr="00930B80">
              <w:rPr>
                <w:rFonts w:ascii="Arial Unicode MS" w:eastAsia="Arial Unicode MS" w:hAnsi="Arial Unicode MS" w:cs="Arial Unicode MS"/>
              </w:rPr>
              <w:t>)</w:t>
            </w:r>
            <w:proofErr w:type="gramEnd"/>
          </w:p>
        </w:tc>
        <w:tc>
          <w:tcPr>
            <w:tcW w:w="2061" w:type="dxa"/>
            <w:vAlign w:val="center"/>
          </w:tcPr>
          <w:p w14:paraId="3721BD95" w14:textId="16EA2499" w:rsidR="00FE7F0A" w:rsidRPr="00930B80" w:rsidRDefault="00981A5A" w:rsidP="00EC3107">
            <w:pPr>
              <w:rPr>
                <w:rFonts w:ascii="Arial Unicode MS" w:eastAsia="Arial Unicode MS" w:hAnsi="Arial Unicode MS" w:cs="Arial Unicode MS"/>
              </w:rPr>
            </w:pPr>
            <w:r w:rsidRPr="00930B80">
              <w:rPr>
                <w:rFonts w:ascii="Arial Unicode MS" w:eastAsia="Arial Unicode MS" w:hAnsi="Arial Unicode MS" w:cs="Arial Unicode MS"/>
              </w:rPr>
              <w:t xml:space="preserve"> 100</w:t>
            </w:r>
          </w:p>
        </w:tc>
      </w:tr>
      <w:tr w:rsidR="00930B80" w:rsidRPr="00930B80" w14:paraId="24832F47" w14:textId="77777777" w:rsidTr="00265ADD">
        <w:trPr>
          <w:jc w:val="center"/>
        </w:trPr>
        <w:tc>
          <w:tcPr>
            <w:tcW w:w="3969" w:type="dxa"/>
            <w:tcBorders>
              <w:top w:val="single" w:sz="4" w:space="0" w:color="auto"/>
              <w:bottom w:val="single" w:sz="4" w:space="0" w:color="auto"/>
            </w:tcBorders>
            <w:vAlign w:val="center"/>
          </w:tcPr>
          <w:p w14:paraId="659C4F08" w14:textId="6D81721F" w:rsidR="00FE7F0A" w:rsidRPr="00930B80" w:rsidRDefault="00FE7F0A" w:rsidP="00EC3107">
            <w:pPr>
              <w:rPr>
                <w:rFonts w:ascii="Arial Unicode MS" w:eastAsia="Arial Unicode MS" w:hAnsi="Arial Unicode MS" w:cs="Arial Unicode MS"/>
              </w:rPr>
            </w:pPr>
            <w:r w:rsidRPr="00930B80">
              <w:rPr>
                <w:rFonts w:ascii="Arial Unicode MS" w:eastAsia="Arial Unicode MS" w:hAnsi="Arial Unicode MS" w:cs="Arial Unicode MS"/>
              </w:rPr>
              <w:t xml:space="preserve">Cinzas </w:t>
            </w:r>
            <w:proofErr w:type="spellStart"/>
            <w:r w:rsidRPr="00930B80">
              <w:rPr>
                <w:rFonts w:ascii="Arial Unicode MS" w:eastAsia="Arial Unicode MS" w:hAnsi="Arial Unicode MS" w:cs="Arial Unicode MS"/>
              </w:rPr>
              <w:t>Condutimétricas</w:t>
            </w:r>
            <w:proofErr w:type="spellEnd"/>
            <w:r w:rsidR="00981A5A" w:rsidRPr="00930B80">
              <w:rPr>
                <w:rFonts w:ascii="Arial Unicode MS" w:eastAsia="Arial Unicode MS" w:hAnsi="Arial Unicode MS" w:cs="Arial Unicode MS"/>
              </w:rPr>
              <w:t xml:space="preserve"> (% </w:t>
            </w:r>
            <w:proofErr w:type="spellStart"/>
            <w:r w:rsidR="00981A5A" w:rsidRPr="00930B80">
              <w:rPr>
                <w:rFonts w:ascii="Arial Unicode MS" w:eastAsia="Arial Unicode MS" w:hAnsi="Arial Unicode MS" w:cs="Arial Unicode MS"/>
              </w:rPr>
              <w:t>máx</w:t>
            </w:r>
            <w:proofErr w:type="spellEnd"/>
            <w:r w:rsidR="00981A5A" w:rsidRPr="00930B80">
              <w:rPr>
                <w:rFonts w:ascii="Arial Unicode MS" w:eastAsia="Arial Unicode MS" w:hAnsi="Arial Unicode MS" w:cs="Arial Unicode MS"/>
              </w:rPr>
              <w:t>)</w:t>
            </w:r>
          </w:p>
        </w:tc>
        <w:tc>
          <w:tcPr>
            <w:tcW w:w="2061" w:type="dxa"/>
            <w:tcBorders>
              <w:top w:val="single" w:sz="4" w:space="0" w:color="auto"/>
              <w:bottom w:val="single" w:sz="4" w:space="0" w:color="auto"/>
            </w:tcBorders>
            <w:vAlign w:val="center"/>
          </w:tcPr>
          <w:p w14:paraId="3890C285" w14:textId="125AF8B5" w:rsidR="00FE7F0A" w:rsidRPr="00930B80" w:rsidRDefault="00FE7F0A" w:rsidP="00EC3107">
            <w:pPr>
              <w:rPr>
                <w:rFonts w:ascii="Arial Unicode MS" w:eastAsia="Arial Unicode MS" w:hAnsi="Arial Unicode MS" w:cs="Arial Unicode MS"/>
              </w:rPr>
            </w:pPr>
            <w:r w:rsidRPr="00930B80">
              <w:rPr>
                <w:rFonts w:ascii="Arial Unicode MS" w:eastAsia="Arial Unicode MS" w:hAnsi="Arial Unicode MS" w:cs="Arial Unicode MS"/>
              </w:rPr>
              <w:t xml:space="preserve"> 0,20% m/m</w:t>
            </w:r>
          </w:p>
        </w:tc>
      </w:tr>
      <w:tr w:rsidR="00930B80" w:rsidRPr="00930B80" w14:paraId="6D480BEA" w14:textId="77777777" w:rsidTr="00265ADD">
        <w:trPr>
          <w:jc w:val="center"/>
        </w:trPr>
        <w:tc>
          <w:tcPr>
            <w:tcW w:w="3969" w:type="dxa"/>
            <w:tcBorders>
              <w:top w:val="single" w:sz="4" w:space="0" w:color="auto"/>
              <w:bottom w:val="single" w:sz="4" w:space="0" w:color="auto"/>
            </w:tcBorders>
            <w:vAlign w:val="center"/>
          </w:tcPr>
          <w:p w14:paraId="691ACD24" w14:textId="3C622055" w:rsidR="00981A5A" w:rsidRPr="00930B80" w:rsidRDefault="00981A5A" w:rsidP="00EC3107">
            <w:pPr>
              <w:rPr>
                <w:rFonts w:ascii="Arial Unicode MS" w:eastAsia="Arial Unicode MS" w:hAnsi="Arial Unicode MS" w:cs="Arial Unicode MS"/>
              </w:rPr>
            </w:pPr>
            <w:r w:rsidRPr="00930B80">
              <w:rPr>
                <w:rFonts w:ascii="Arial Unicode MS" w:eastAsia="Arial Unicode MS" w:hAnsi="Arial Unicode MS" w:cs="Arial Unicode MS"/>
              </w:rPr>
              <w:t>Pontos Pretos (</w:t>
            </w:r>
            <w:r w:rsidR="00841EE2" w:rsidRPr="00930B80">
              <w:rPr>
                <w:rFonts w:ascii="Arial Unicode MS" w:eastAsia="Arial Unicode MS" w:hAnsi="Arial Unicode MS" w:cs="Arial Unicode MS"/>
              </w:rPr>
              <w:t xml:space="preserve">nº/ 100g </w:t>
            </w:r>
            <w:proofErr w:type="spellStart"/>
            <w:r w:rsidR="00841EE2" w:rsidRPr="00930B80">
              <w:rPr>
                <w:rFonts w:ascii="Arial Unicode MS" w:eastAsia="Arial Unicode MS" w:hAnsi="Arial Unicode MS" w:cs="Arial Unicode MS"/>
              </w:rPr>
              <w:t>máx</w:t>
            </w:r>
            <w:proofErr w:type="spellEnd"/>
            <w:r w:rsidR="00841EE2" w:rsidRPr="00930B80">
              <w:rPr>
                <w:rFonts w:ascii="Arial Unicode MS" w:eastAsia="Arial Unicode MS" w:hAnsi="Arial Unicode MS" w:cs="Arial Unicode MS"/>
              </w:rPr>
              <w:t>)</w:t>
            </w:r>
          </w:p>
        </w:tc>
        <w:tc>
          <w:tcPr>
            <w:tcW w:w="2061" w:type="dxa"/>
            <w:tcBorders>
              <w:top w:val="single" w:sz="4" w:space="0" w:color="auto"/>
              <w:bottom w:val="single" w:sz="4" w:space="0" w:color="auto"/>
            </w:tcBorders>
            <w:vAlign w:val="center"/>
          </w:tcPr>
          <w:p w14:paraId="443CD870" w14:textId="76D98B40" w:rsidR="00981A5A" w:rsidRPr="00930B80" w:rsidRDefault="00841EE2" w:rsidP="00EC3107">
            <w:pPr>
              <w:rPr>
                <w:rFonts w:ascii="Arial Unicode MS" w:eastAsia="Arial Unicode MS" w:hAnsi="Arial Unicode MS" w:cs="Arial Unicode MS"/>
              </w:rPr>
            </w:pPr>
            <w:r w:rsidRPr="00930B80">
              <w:rPr>
                <w:rFonts w:ascii="Arial Unicode MS" w:eastAsia="Arial Unicode MS" w:hAnsi="Arial Unicode MS" w:cs="Arial Unicode MS"/>
              </w:rPr>
              <w:t xml:space="preserve"> </w:t>
            </w:r>
            <w:proofErr w:type="gramStart"/>
            <w:r w:rsidRPr="00930B80">
              <w:rPr>
                <w:rFonts w:ascii="Arial Unicode MS" w:eastAsia="Arial Unicode MS" w:hAnsi="Arial Unicode MS" w:cs="Arial Unicode MS"/>
              </w:rPr>
              <w:t>5</w:t>
            </w:r>
            <w:proofErr w:type="gramEnd"/>
          </w:p>
        </w:tc>
      </w:tr>
      <w:tr w:rsidR="00930B80" w:rsidRPr="00930B80" w14:paraId="7B7600A4" w14:textId="77777777" w:rsidTr="00265ADD">
        <w:trPr>
          <w:jc w:val="center"/>
        </w:trPr>
        <w:tc>
          <w:tcPr>
            <w:tcW w:w="3969" w:type="dxa"/>
            <w:tcBorders>
              <w:top w:val="single" w:sz="4" w:space="0" w:color="auto"/>
              <w:bottom w:val="single" w:sz="4" w:space="0" w:color="auto"/>
            </w:tcBorders>
            <w:vAlign w:val="center"/>
          </w:tcPr>
          <w:p w14:paraId="7FFDF7EE" w14:textId="2586DB46" w:rsidR="00981A5A" w:rsidRPr="00930B80" w:rsidRDefault="00841EE2" w:rsidP="00EC3107">
            <w:pPr>
              <w:rPr>
                <w:rFonts w:ascii="Arial Unicode MS" w:eastAsia="Arial Unicode MS" w:hAnsi="Arial Unicode MS" w:cs="Arial Unicode MS"/>
              </w:rPr>
            </w:pPr>
            <w:r w:rsidRPr="00930B80">
              <w:rPr>
                <w:rFonts w:ascii="Arial Unicode MS" w:eastAsia="Arial Unicode MS" w:hAnsi="Arial Unicode MS" w:cs="Arial Unicode MS"/>
              </w:rPr>
              <w:t>Partículas Magnetizáveis (</w:t>
            </w:r>
            <w:proofErr w:type="gramStart"/>
            <w:r w:rsidRPr="00930B80">
              <w:rPr>
                <w:rFonts w:ascii="Arial Unicode MS" w:eastAsia="Arial Unicode MS" w:hAnsi="Arial Unicode MS" w:cs="Arial Unicode MS"/>
              </w:rPr>
              <w:t>mg</w:t>
            </w:r>
            <w:proofErr w:type="gramEnd"/>
            <w:r w:rsidRPr="00930B80">
              <w:rPr>
                <w:rFonts w:ascii="Arial Unicode MS" w:eastAsia="Arial Unicode MS" w:hAnsi="Arial Unicode MS" w:cs="Arial Unicode MS"/>
              </w:rPr>
              <w:t xml:space="preserve">/kg </w:t>
            </w:r>
            <w:proofErr w:type="spellStart"/>
            <w:r w:rsidRPr="00930B80">
              <w:rPr>
                <w:rFonts w:ascii="Arial Unicode MS" w:eastAsia="Arial Unicode MS" w:hAnsi="Arial Unicode MS" w:cs="Arial Unicode MS"/>
              </w:rPr>
              <w:t>máx</w:t>
            </w:r>
            <w:proofErr w:type="spellEnd"/>
            <w:r w:rsidRPr="00930B80">
              <w:rPr>
                <w:rFonts w:ascii="Arial Unicode MS" w:eastAsia="Arial Unicode MS" w:hAnsi="Arial Unicode MS" w:cs="Arial Unicode MS"/>
              </w:rPr>
              <w:t>)</w:t>
            </w:r>
          </w:p>
        </w:tc>
        <w:tc>
          <w:tcPr>
            <w:tcW w:w="2061" w:type="dxa"/>
            <w:tcBorders>
              <w:top w:val="single" w:sz="4" w:space="0" w:color="auto"/>
              <w:bottom w:val="single" w:sz="4" w:space="0" w:color="auto"/>
            </w:tcBorders>
            <w:vAlign w:val="center"/>
          </w:tcPr>
          <w:p w14:paraId="4D1D6344" w14:textId="531B6D1C" w:rsidR="00981A5A" w:rsidRPr="00930B80" w:rsidRDefault="00841EE2" w:rsidP="00EC3107">
            <w:pPr>
              <w:rPr>
                <w:rFonts w:ascii="Arial Unicode MS" w:eastAsia="Arial Unicode MS" w:hAnsi="Arial Unicode MS" w:cs="Arial Unicode MS"/>
              </w:rPr>
            </w:pPr>
            <w:r w:rsidRPr="00930B80">
              <w:rPr>
                <w:rFonts w:ascii="Arial Unicode MS" w:eastAsia="Arial Unicode MS" w:hAnsi="Arial Unicode MS" w:cs="Arial Unicode MS"/>
              </w:rPr>
              <w:t xml:space="preserve"> </w:t>
            </w:r>
            <w:proofErr w:type="gramStart"/>
            <w:r w:rsidRPr="00930B80">
              <w:rPr>
                <w:rFonts w:ascii="Arial Unicode MS" w:eastAsia="Arial Unicode MS" w:hAnsi="Arial Unicode MS" w:cs="Arial Unicode MS"/>
              </w:rPr>
              <w:t>5</w:t>
            </w:r>
            <w:proofErr w:type="gramEnd"/>
          </w:p>
        </w:tc>
      </w:tr>
    </w:tbl>
    <w:p w14:paraId="2CC827D2" w14:textId="0F205AD3" w:rsidR="00265ADD" w:rsidRPr="00930B80" w:rsidRDefault="00BE6BAD" w:rsidP="00376A2E">
      <w:pPr>
        <w:spacing w:line="240" w:lineRule="exact"/>
        <w:jc w:val="right"/>
        <w:rPr>
          <w:rFonts w:ascii="Arial Unicode MS" w:eastAsia="Arial Unicode MS" w:hAnsi="Arial Unicode MS" w:cs="Arial Unicode MS"/>
          <w:b/>
          <w:bCs/>
        </w:rPr>
      </w:pPr>
      <w:r w:rsidRPr="00930B80">
        <w:rPr>
          <w:rFonts w:ascii="Arial Unicode MS" w:eastAsia="Arial Unicode MS" w:hAnsi="Arial Unicode MS" w:cs="Arial Unicode MS"/>
          <w:b/>
          <w:bCs/>
        </w:rPr>
        <w:t>(*) G</w:t>
      </w:r>
      <w:r w:rsidR="003C4C68" w:rsidRPr="00930B80">
        <w:rPr>
          <w:rFonts w:ascii="Arial Unicode MS" w:eastAsia="Arial Unicode MS" w:hAnsi="Arial Unicode MS" w:cs="Arial Unicode MS"/>
          <w:b/>
          <w:bCs/>
        </w:rPr>
        <w:t xml:space="preserve">raus </w:t>
      </w:r>
      <w:proofErr w:type="spellStart"/>
      <w:r w:rsidR="003C4C68" w:rsidRPr="00930B80">
        <w:rPr>
          <w:rFonts w:ascii="Arial Unicode MS" w:eastAsia="Arial Unicode MS" w:hAnsi="Arial Unicode MS" w:cs="Arial Unicode MS"/>
          <w:b/>
          <w:bCs/>
        </w:rPr>
        <w:t>Zucker</w:t>
      </w:r>
      <w:proofErr w:type="spellEnd"/>
    </w:p>
    <w:p w14:paraId="4D81CD55" w14:textId="77777777" w:rsidR="009469F4" w:rsidRPr="00930B80" w:rsidRDefault="009469F4" w:rsidP="00376A2E">
      <w:pPr>
        <w:spacing w:line="240" w:lineRule="exact"/>
        <w:jc w:val="right"/>
        <w:rPr>
          <w:rFonts w:ascii="Arial Unicode MS" w:eastAsia="Arial Unicode MS" w:hAnsi="Arial Unicode MS" w:cs="Arial Unicode MS"/>
          <w:b/>
          <w:bCs/>
        </w:rPr>
      </w:pPr>
    </w:p>
    <w:p w14:paraId="3A641832" w14:textId="7D43A064" w:rsidR="00265ADD" w:rsidRPr="00930B80" w:rsidRDefault="00592667" w:rsidP="00265ADD">
      <w:pPr>
        <w:tabs>
          <w:tab w:val="left" w:pos="851"/>
          <w:tab w:val="left" w:pos="2160"/>
        </w:tabs>
        <w:spacing w:before="50" w:after="50"/>
        <w:ind w:left="360"/>
        <w:jc w:val="both"/>
        <w:rPr>
          <w:rFonts w:ascii="Arial Unicode MS" w:eastAsia="Arial Unicode MS" w:hAnsi="Arial Unicode MS" w:cs="Arial Unicode MS"/>
          <w:b/>
        </w:rPr>
      </w:pPr>
      <w:r w:rsidRPr="00930B80">
        <w:rPr>
          <w:rFonts w:ascii="Arial Unicode MS" w:eastAsia="Arial Unicode MS" w:hAnsi="Arial Unicode MS" w:cs="Arial Unicode MS"/>
          <w:b/>
        </w:rPr>
        <w:t>4</w:t>
      </w:r>
      <w:r w:rsidR="00265ADD" w:rsidRPr="00930B80">
        <w:rPr>
          <w:rFonts w:ascii="Arial Unicode MS" w:eastAsia="Arial Unicode MS" w:hAnsi="Arial Unicode MS" w:cs="Arial Unicode MS"/>
          <w:b/>
        </w:rPr>
        <w:t>.3.</w:t>
      </w:r>
      <w:r w:rsidR="00265ADD" w:rsidRPr="00930B80">
        <w:rPr>
          <w:rFonts w:ascii="Arial Unicode MS" w:eastAsia="Arial Unicode MS" w:hAnsi="Arial Unicode MS" w:cs="Arial Unicode MS"/>
          <w:b/>
        </w:rPr>
        <w:tab/>
        <w:t>MICROBIOLÓGICAS</w:t>
      </w:r>
    </w:p>
    <w:p w14:paraId="2D0110AE" w14:textId="56622431" w:rsidR="00265ADD" w:rsidRPr="00930B80" w:rsidRDefault="00265ADD" w:rsidP="00265ADD">
      <w:pPr>
        <w:tabs>
          <w:tab w:val="left" w:pos="851"/>
          <w:tab w:val="left" w:pos="2160"/>
        </w:tabs>
        <w:spacing w:before="50" w:after="50"/>
        <w:ind w:left="360" w:firstLine="540"/>
        <w:jc w:val="both"/>
        <w:rPr>
          <w:rFonts w:ascii="Arial Unicode MS" w:eastAsia="Arial Unicode MS" w:hAnsi="Arial Unicode MS" w:cs="Arial Unicode MS"/>
        </w:rPr>
      </w:pPr>
      <w:r w:rsidRPr="00930B80">
        <w:rPr>
          <w:rFonts w:ascii="Arial Unicode MS" w:eastAsia="Arial Unicode MS" w:hAnsi="Arial Unicode MS" w:cs="Arial Unicode MS"/>
        </w:rPr>
        <w:t>Serão adotados os critérios e padrões estabelecidos na Resolução RDC nº 724, de 01/07/2022 definidos na IN nº 161/2022, ANVISA/MS, Anexo I, Grupo 1</w:t>
      </w:r>
      <w:r w:rsidR="00A90BD8" w:rsidRPr="00930B80">
        <w:rPr>
          <w:rFonts w:ascii="Arial Unicode MS" w:eastAsia="Arial Unicode MS" w:hAnsi="Arial Unicode MS" w:cs="Arial Unicode MS"/>
        </w:rPr>
        <w:t>6</w:t>
      </w:r>
      <w:r w:rsidRPr="00930B80">
        <w:rPr>
          <w:rFonts w:ascii="Arial Unicode MS" w:eastAsia="Arial Unicode MS" w:hAnsi="Arial Unicode MS" w:cs="Arial Unicode MS"/>
        </w:rPr>
        <w:t>, it</w:t>
      </w:r>
      <w:r w:rsidR="00A90BD8" w:rsidRPr="00930B80">
        <w:rPr>
          <w:rFonts w:ascii="Arial Unicode MS" w:eastAsia="Arial Unicode MS" w:hAnsi="Arial Unicode MS" w:cs="Arial Unicode MS"/>
        </w:rPr>
        <w:t>em a</w:t>
      </w:r>
      <w:r w:rsidRPr="00930B80">
        <w:rPr>
          <w:rFonts w:ascii="Arial Unicode MS" w:eastAsia="Arial Unicode MS" w:hAnsi="Arial Unicode MS" w:cs="Arial Unicode MS"/>
        </w:rPr>
        <w:t>.</w:t>
      </w:r>
    </w:p>
    <w:p w14:paraId="1CE9A6E0" w14:textId="1A3006E0" w:rsidR="00265ADD" w:rsidRPr="00930B80" w:rsidRDefault="00265ADD" w:rsidP="00265ADD">
      <w:pPr>
        <w:tabs>
          <w:tab w:val="left" w:pos="851"/>
          <w:tab w:val="left" w:pos="2160"/>
        </w:tabs>
        <w:spacing w:before="50" w:after="50"/>
        <w:ind w:left="360" w:firstLine="540"/>
        <w:jc w:val="both"/>
        <w:rPr>
          <w:rFonts w:ascii="Arial Unicode MS" w:eastAsia="Arial Unicode MS" w:hAnsi="Arial Unicode MS" w:cs="Arial Unicode MS"/>
          <w:i/>
        </w:rPr>
      </w:pPr>
      <w:r w:rsidRPr="00930B80">
        <w:rPr>
          <w:rFonts w:ascii="Arial Unicode MS" w:eastAsia="Arial Unicode MS" w:hAnsi="Arial Unicode MS" w:cs="Arial Unicode MS"/>
          <w:i/>
        </w:rPr>
        <w:t>“</w:t>
      </w:r>
      <w:r w:rsidR="00A90BD8" w:rsidRPr="00930B80">
        <w:rPr>
          <w:rFonts w:ascii="Arial Unicode MS" w:eastAsia="Arial Unicode MS" w:hAnsi="Arial Unicode MS" w:cs="Arial Unicode MS"/>
          <w:i/>
        </w:rPr>
        <w:t>Açúcares, edulcorantes e adoçantes de mesa sólidos</w:t>
      </w:r>
      <w:r w:rsidRPr="00930B80">
        <w:rPr>
          <w:rFonts w:ascii="Arial Unicode MS" w:eastAsia="Arial Unicode MS" w:hAnsi="Arial Unicode MS" w:cs="Arial Unicode MS"/>
          <w:i/>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992"/>
        <w:gridCol w:w="992"/>
        <w:gridCol w:w="1559"/>
        <w:gridCol w:w="1070"/>
      </w:tblGrid>
      <w:tr w:rsidR="00930B80" w:rsidRPr="00930B80" w14:paraId="2BD980FA" w14:textId="77777777" w:rsidTr="00A90BD8">
        <w:tc>
          <w:tcPr>
            <w:tcW w:w="4710" w:type="dxa"/>
            <w:shd w:val="clear" w:color="auto" w:fill="auto"/>
          </w:tcPr>
          <w:p w14:paraId="66352571" w14:textId="77777777" w:rsidR="00265ADD" w:rsidRPr="00930B80" w:rsidRDefault="00265ADD" w:rsidP="00040B43">
            <w:pPr>
              <w:tabs>
                <w:tab w:val="left" w:pos="851"/>
                <w:tab w:val="left" w:pos="2160"/>
              </w:tabs>
              <w:spacing w:before="50" w:after="50"/>
              <w:jc w:val="center"/>
              <w:rPr>
                <w:rFonts w:ascii="Arial Unicode MS" w:eastAsia="Arial Unicode MS" w:hAnsi="Arial Unicode MS" w:cs="Arial Unicode MS"/>
                <w:b/>
              </w:rPr>
            </w:pPr>
            <w:r w:rsidRPr="00930B80">
              <w:rPr>
                <w:rFonts w:ascii="Arial Unicode MS" w:eastAsia="Arial Unicode MS" w:hAnsi="Arial Unicode MS" w:cs="Arial Unicode MS"/>
                <w:b/>
              </w:rPr>
              <w:t>Micro-organismo/Toxina/Metabólito</w:t>
            </w:r>
          </w:p>
        </w:tc>
        <w:tc>
          <w:tcPr>
            <w:tcW w:w="992" w:type="dxa"/>
            <w:shd w:val="clear" w:color="auto" w:fill="auto"/>
          </w:tcPr>
          <w:p w14:paraId="1FEA58D6" w14:textId="77777777" w:rsidR="00265ADD" w:rsidRPr="00930B80" w:rsidRDefault="00265ADD" w:rsidP="00040B43">
            <w:pPr>
              <w:tabs>
                <w:tab w:val="left" w:pos="851"/>
                <w:tab w:val="left" w:pos="2160"/>
              </w:tabs>
              <w:spacing w:before="50" w:after="50"/>
              <w:jc w:val="center"/>
              <w:rPr>
                <w:rFonts w:ascii="Arial Unicode MS" w:eastAsia="Arial Unicode MS" w:hAnsi="Arial Unicode MS" w:cs="Arial Unicode MS"/>
                <w:b/>
              </w:rPr>
            </w:pPr>
            <w:r w:rsidRPr="00930B80">
              <w:rPr>
                <w:rFonts w:ascii="Arial Unicode MS" w:eastAsia="Arial Unicode MS" w:hAnsi="Arial Unicode MS" w:cs="Arial Unicode MS"/>
                <w:b/>
              </w:rPr>
              <w:t>n</w:t>
            </w:r>
          </w:p>
        </w:tc>
        <w:tc>
          <w:tcPr>
            <w:tcW w:w="992" w:type="dxa"/>
            <w:shd w:val="clear" w:color="auto" w:fill="auto"/>
          </w:tcPr>
          <w:p w14:paraId="7C5EDC16" w14:textId="77777777" w:rsidR="00265ADD" w:rsidRPr="00930B80" w:rsidRDefault="00265ADD" w:rsidP="00040B43">
            <w:pPr>
              <w:tabs>
                <w:tab w:val="left" w:pos="851"/>
                <w:tab w:val="left" w:pos="2160"/>
              </w:tabs>
              <w:spacing w:before="50" w:after="50"/>
              <w:jc w:val="center"/>
              <w:rPr>
                <w:rFonts w:ascii="Arial Unicode MS" w:eastAsia="Arial Unicode MS" w:hAnsi="Arial Unicode MS" w:cs="Arial Unicode MS"/>
                <w:b/>
              </w:rPr>
            </w:pPr>
            <w:r w:rsidRPr="00930B80">
              <w:rPr>
                <w:rFonts w:ascii="Arial Unicode MS" w:eastAsia="Arial Unicode MS" w:hAnsi="Arial Unicode MS" w:cs="Arial Unicode MS"/>
                <w:b/>
              </w:rPr>
              <w:t>c</w:t>
            </w:r>
          </w:p>
        </w:tc>
        <w:tc>
          <w:tcPr>
            <w:tcW w:w="1559" w:type="dxa"/>
            <w:shd w:val="clear" w:color="auto" w:fill="auto"/>
          </w:tcPr>
          <w:p w14:paraId="5E2E29BB" w14:textId="77777777" w:rsidR="00265ADD" w:rsidRPr="00930B80" w:rsidRDefault="00265ADD" w:rsidP="00040B43">
            <w:pPr>
              <w:tabs>
                <w:tab w:val="left" w:pos="851"/>
                <w:tab w:val="left" w:pos="2160"/>
              </w:tabs>
              <w:spacing w:before="50" w:after="50"/>
              <w:jc w:val="center"/>
              <w:rPr>
                <w:rFonts w:ascii="Arial Unicode MS" w:eastAsia="Arial Unicode MS" w:hAnsi="Arial Unicode MS" w:cs="Arial Unicode MS"/>
                <w:b/>
              </w:rPr>
            </w:pPr>
            <w:r w:rsidRPr="00930B80">
              <w:rPr>
                <w:rFonts w:ascii="Arial Unicode MS" w:eastAsia="Arial Unicode MS" w:hAnsi="Arial Unicode MS" w:cs="Arial Unicode MS"/>
                <w:b/>
              </w:rPr>
              <w:t>m</w:t>
            </w:r>
          </w:p>
        </w:tc>
        <w:tc>
          <w:tcPr>
            <w:tcW w:w="1070" w:type="dxa"/>
            <w:shd w:val="clear" w:color="auto" w:fill="auto"/>
          </w:tcPr>
          <w:p w14:paraId="2C03E0F2" w14:textId="77777777" w:rsidR="00265ADD" w:rsidRPr="00930B80" w:rsidRDefault="00265ADD" w:rsidP="00040B43">
            <w:pPr>
              <w:tabs>
                <w:tab w:val="left" w:pos="851"/>
                <w:tab w:val="left" w:pos="2160"/>
              </w:tabs>
              <w:spacing w:before="50" w:after="50"/>
              <w:jc w:val="center"/>
              <w:rPr>
                <w:rFonts w:ascii="Arial Unicode MS" w:eastAsia="Arial Unicode MS" w:hAnsi="Arial Unicode MS" w:cs="Arial Unicode MS"/>
                <w:b/>
              </w:rPr>
            </w:pPr>
            <w:r w:rsidRPr="00930B80">
              <w:rPr>
                <w:rFonts w:ascii="Arial Unicode MS" w:eastAsia="Arial Unicode MS" w:hAnsi="Arial Unicode MS" w:cs="Arial Unicode MS"/>
                <w:b/>
              </w:rPr>
              <w:t>M</w:t>
            </w:r>
          </w:p>
        </w:tc>
      </w:tr>
      <w:tr w:rsidR="00930B80" w:rsidRPr="00930B80" w14:paraId="6644D0A0" w14:textId="77777777" w:rsidTr="00A90BD8">
        <w:tc>
          <w:tcPr>
            <w:tcW w:w="4710" w:type="dxa"/>
            <w:shd w:val="clear" w:color="auto" w:fill="auto"/>
          </w:tcPr>
          <w:p w14:paraId="5235C139" w14:textId="2817EBCB" w:rsidR="00265ADD" w:rsidRPr="00930B80" w:rsidRDefault="00A90BD8" w:rsidP="00A90BD8">
            <w:pPr>
              <w:tabs>
                <w:tab w:val="left" w:pos="851"/>
                <w:tab w:val="left" w:pos="2160"/>
              </w:tabs>
              <w:spacing w:before="50" w:after="50"/>
              <w:jc w:val="center"/>
              <w:rPr>
                <w:rFonts w:ascii="Arial Unicode MS" w:eastAsia="Arial Unicode MS" w:hAnsi="Arial Unicode MS" w:cs="Arial Unicode MS"/>
              </w:rPr>
            </w:pPr>
            <w:r w:rsidRPr="00930B80">
              <w:rPr>
                <w:rFonts w:ascii="Arial Unicode MS" w:eastAsia="Arial Unicode MS" w:hAnsi="Arial Unicode MS" w:cs="Arial Unicode MS"/>
              </w:rPr>
              <w:t>Bolores e Leveduras</w:t>
            </w:r>
            <w:r w:rsidR="00265ADD" w:rsidRPr="00930B80">
              <w:rPr>
                <w:rFonts w:ascii="Arial Unicode MS" w:eastAsia="Arial Unicode MS" w:hAnsi="Arial Unicode MS" w:cs="Arial Unicode MS"/>
              </w:rPr>
              <w:t>/g</w:t>
            </w:r>
          </w:p>
        </w:tc>
        <w:tc>
          <w:tcPr>
            <w:tcW w:w="992" w:type="dxa"/>
            <w:shd w:val="clear" w:color="auto" w:fill="auto"/>
          </w:tcPr>
          <w:p w14:paraId="73428FB4" w14:textId="77777777" w:rsidR="00265ADD" w:rsidRPr="00930B80" w:rsidRDefault="00265ADD" w:rsidP="00040B43">
            <w:pPr>
              <w:tabs>
                <w:tab w:val="left" w:pos="851"/>
                <w:tab w:val="left" w:pos="2160"/>
              </w:tabs>
              <w:spacing w:before="50" w:after="50"/>
              <w:jc w:val="center"/>
              <w:rPr>
                <w:rFonts w:ascii="Arial Unicode MS" w:eastAsia="Arial Unicode MS" w:hAnsi="Arial Unicode MS" w:cs="Arial Unicode MS"/>
              </w:rPr>
            </w:pPr>
            <w:proofErr w:type="gramStart"/>
            <w:r w:rsidRPr="00930B80">
              <w:rPr>
                <w:rFonts w:ascii="Arial Unicode MS" w:eastAsia="Arial Unicode MS" w:hAnsi="Arial Unicode MS" w:cs="Arial Unicode MS"/>
              </w:rPr>
              <w:t>5</w:t>
            </w:r>
            <w:proofErr w:type="gramEnd"/>
          </w:p>
        </w:tc>
        <w:tc>
          <w:tcPr>
            <w:tcW w:w="992" w:type="dxa"/>
            <w:shd w:val="clear" w:color="auto" w:fill="auto"/>
          </w:tcPr>
          <w:p w14:paraId="5B8FF116" w14:textId="5A46AF5E" w:rsidR="00265ADD" w:rsidRPr="00930B80" w:rsidRDefault="00A90BD8" w:rsidP="00040B43">
            <w:pPr>
              <w:tabs>
                <w:tab w:val="left" w:pos="851"/>
                <w:tab w:val="left" w:pos="2160"/>
              </w:tabs>
              <w:spacing w:before="50" w:after="50"/>
              <w:jc w:val="center"/>
              <w:rPr>
                <w:rFonts w:ascii="Arial Unicode MS" w:eastAsia="Arial Unicode MS" w:hAnsi="Arial Unicode MS" w:cs="Arial Unicode MS"/>
              </w:rPr>
            </w:pPr>
            <w:proofErr w:type="gramStart"/>
            <w:r w:rsidRPr="00930B80">
              <w:rPr>
                <w:rFonts w:ascii="Arial Unicode MS" w:eastAsia="Arial Unicode MS" w:hAnsi="Arial Unicode MS" w:cs="Arial Unicode MS"/>
              </w:rPr>
              <w:t>2</w:t>
            </w:r>
            <w:proofErr w:type="gramEnd"/>
          </w:p>
        </w:tc>
        <w:tc>
          <w:tcPr>
            <w:tcW w:w="1559" w:type="dxa"/>
            <w:shd w:val="clear" w:color="auto" w:fill="auto"/>
          </w:tcPr>
          <w:p w14:paraId="3C20CD35" w14:textId="13302E88" w:rsidR="00265ADD" w:rsidRPr="00930B80" w:rsidRDefault="00A90BD8" w:rsidP="00040B43">
            <w:pPr>
              <w:tabs>
                <w:tab w:val="left" w:pos="851"/>
                <w:tab w:val="left" w:pos="2160"/>
              </w:tabs>
              <w:spacing w:before="50" w:after="50"/>
              <w:jc w:val="center"/>
              <w:rPr>
                <w:rFonts w:ascii="Arial Unicode MS" w:eastAsia="Arial Unicode MS" w:hAnsi="Arial Unicode MS" w:cs="Arial Unicode MS"/>
              </w:rPr>
            </w:pPr>
            <w:proofErr w:type="gramStart"/>
            <w:r w:rsidRPr="00930B80">
              <w:rPr>
                <w:rFonts w:ascii="Arial Unicode MS" w:eastAsia="Arial Unicode MS" w:hAnsi="Arial Unicode MS" w:cs="Arial Unicode MS"/>
              </w:rPr>
              <w:t>menor</w:t>
            </w:r>
            <w:proofErr w:type="gramEnd"/>
            <w:r w:rsidRPr="00930B80">
              <w:rPr>
                <w:rFonts w:ascii="Arial Unicode MS" w:eastAsia="Arial Unicode MS" w:hAnsi="Arial Unicode MS" w:cs="Arial Unicode MS"/>
              </w:rPr>
              <w:t xml:space="preserve"> que 10</w:t>
            </w:r>
          </w:p>
        </w:tc>
        <w:tc>
          <w:tcPr>
            <w:tcW w:w="1070" w:type="dxa"/>
            <w:shd w:val="clear" w:color="auto" w:fill="auto"/>
          </w:tcPr>
          <w:p w14:paraId="516D3987" w14:textId="5C750DF6" w:rsidR="00265ADD" w:rsidRPr="00930B80" w:rsidRDefault="00A90BD8" w:rsidP="00040B43">
            <w:pPr>
              <w:tabs>
                <w:tab w:val="left" w:pos="851"/>
                <w:tab w:val="left" w:pos="2160"/>
              </w:tabs>
              <w:spacing w:before="50" w:after="50"/>
              <w:jc w:val="center"/>
              <w:rPr>
                <w:rFonts w:ascii="Arial Unicode MS" w:eastAsia="Arial Unicode MS" w:hAnsi="Arial Unicode MS" w:cs="Arial Unicode MS"/>
              </w:rPr>
            </w:pPr>
            <w:r w:rsidRPr="00930B80">
              <w:rPr>
                <w:rFonts w:ascii="Arial Unicode MS" w:eastAsia="Arial Unicode MS" w:hAnsi="Arial Unicode MS" w:cs="Arial Unicode MS"/>
              </w:rPr>
              <w:t>10²</w:t>
            </w:r>
          </w:p>
        </w:tc>
      </w:tr>
    </w:tbl>
    <w:p w14:paraId="15AC5E30" w14:textId="77777777" w:rsidR="00265ADD" w:rsidRPr="00930B80" w:rsidRDefault="00265ADD" w:rsidP="00376A2E">
      <w:pPr>
        <w:spacing w:line="240" w:lineRule="exact"/>
        <w:jc w:val="right"/>
        <w:rPr>
          <w:rFonts w:ascii="Arial Unicode MS" w:eastAsia="Arial Unicode MS" w:hAnsi="Arial Unicode MS" w:cs="Arial Unicode MS"/>
          <w:b/>
          <w:bCs/>
        </w:rPr>
      </w:pPr>
    </w:p>
    <w:p w14:paraId="10A60213" w14:textId="77777777" w:rsidR="00265ADD" w:rsidRPr="00930B80" w:rsidRDefault="00265ADD" w:rsidP="00376A2E">
      <w:pPr>
        <w:spacing w:line="240" w:lineRule="exact"/>
        <w:jc w:val="right"/>
        <w:rPr>
          <w:rFonts w:ascii="Arial Unicode MS" w:eastAsia="Arial Unicode MS" w:hAnsi="Arial Unicode MS" w:cs="Arial Unicode MS"/>
          <w:b/>
          <w:bCs/>
        </w:rPr>
      </w:pPr>
    </w:p>
    <w:p w14:paraId="476B9439" w14:textId="77777777" w:rsidR="00ED433B" w:rsidRPr="00930B80" w:rsidRDefault="00ED433B" w:rsidP="00ED433B">
      <w:pPr>
        <w:tabs>
          <w:tab w:val="left" w:pos="851"/>
          <w:tab w:val="left" w:pos="2160"/>
        </w:tabs>
        <w:spacing w:before="50" w:after="50"/>
        <w:ind w:left="360" w:firstLine="540"/>
        <w:jc w:val="both"/>
        <w:rPr>
          <w:rFonts w:ascii="Arial Unicode MS" w:eastAsia="Arial Unicode MS" w:hAnsi="Arial Unicode MS" w:cs="Arial Unicode MS"/>
        </w:rPr>
      </w:pPr>
      <w:r w:rsidRPr="00930B80">
        <w:rPr>
          <w:rFonts w:ascii="Arial Unicode MS" w:eastAsia="Arial Unicode MS" w:hAnsi="Arial Unicode MS" w:cs="Arial Unicode MS"/>
          <w:b/>
        </w:rPr>
        <w:t>(n)</w:t>
      </w:r>
      <w:r w:rsidRPr="00930B80">
        <w:rPr>
          <w:rFonts w:ascii="Arial Unicode MS" w:eastAsia="Arial Unicode MS" w:hAnsi="Arial Unicode MS" w:cs="Arial Unicode MS"/>
        </w:rPr>
        <w:t xml:space="preserve"> - amostra representativa: amostra constituída por um determinado número de unidades amostrais (n), retiradas aleatoriamente de um mesmo lote, conforme estabelecido no plano de amostragem;</w:t>
      </w:r>
    </w:p>
    <w:p w14:paraId="05222195" w14:textId="77777777" w:rsidR="00ED433B" w:rsidRPr="00930B80" w:rsidRDefault="00ED433B" w:rsidP="00ED433B">
      <w:pPr>
        <w:tabs>
          <w:tab w:val="left" w:pos="851"/>
          <w:tab w:val="left" w:pos="2160"/>
        </w:tabs>
        <w:spacing w:before="50" w:after="50"/>
        <w:ind w:left="360"/>
        <w:jc w:val="both"/>
        <w:rPr>
          <w:rFonts w:ascii="Arial Unicode MS" w:eastAsia="Arial Unicode MS" w:hAnsi="Arial Unicode MS" w:cs="Arial Unicode MS"/>
        </w:rPr>
      </w:pPr>
      <w:r w:rsidRPr="00930B80">
        <w:rPr>
          <w:rFonts w:ascii="Arial Unicode MS" w:eastAsia="Arial Unicode MS" w:hAnsi="Arial Unicode MS" w:cs="Arial Unicode MS"/>
        </w:rPr>
        <w:tab/>
      </w:r>
      <w:r w:rsidRPr="00930B80">
        <w:rPr>
          <w:rFonts w:ascii="Arial Unicode MS" w:eastAsia="Arial Unicode MS" w:hAnsi="Arial Unicode MS" w:cs="Arial Unicode MS"/>
          <w:b/>
        </w:rPr>
        <w:t>(c)</w:t>
      </w:r>
      <w:r w:rsidRPr="00930B80">
        <w:rPr>
          <w:rFonts w:ascii="Arial Unicode MS" w:eastAsia="Arial Unicode MS" w:hAnsi="Arial Unicode MS" w:cs="Arial Unicode MS"/>
        </w:rPr>
        <w:t xml:space="preserve"> - plano de amostragem: </w:t>
      </w:r>
      <w:proofErr w:type="gramStart"/>
      <w:r w:rsidRPr="00930B80">
        <w:rPr>
          <w:rFonts w:ascii="Arial Unicode MS" w:eastAsia="Arial Unicode MS" w:hAnsi="Arial Unicode MS" w:cs="Arial Unicode MS"/>
        </w:rPr>
        <w:t>componente do padrão microbiológico que define o número de unidades amostrais a serem coletadas aleatoriamente de um mesmo lote e analisadas</w:t>
      </w:r>
      <w:proofErr w:type="gramEnd"/>
      <w:r w:rsidRPr="00930B80">
        <w:rPr>
          <w:rFonts w:ascii="Arial Unicode MS" w:eastAsia="Arial Unicode MS" w:hAnsi="Arial Unicode MS" w:cs="Arial Unicode MS"/>
        </w:rPr>
        <w:t xml:space="preserve"> individualmente (n), o tamanho da unidade analítica e a indicação do número de unidades amostrais toleradas com qualidade intermediária (c);</w:t>
      </w:r>
    </w:p>
    <w:p w14:paraId="096F0090" w14:textId="77777777" w:rsidR="00ED433B" w:rsidRPr="00930B80" w:rsidRDefault="00ED433B" w:rsidP="00ED433B">
      <w:pPr>
        <w:tabs>
          <w:tab w:val="left" w:pos="851"/>
          <w:tab w:val="left" w:pos="2160"/>
        </w:tabs>
        <w:spacing w:before="50" w:after="50"/>
        <w:ind w:left="360" w:firstLine="540"/>
        <w:jc w:val="both"/>
        <w:rPr>
          <w:rFonts w:ascii="Arial Unicode MS" w:eastAsia="Arial Unicode MS" w:hAnsi="Arial Unicode MS" w:cs="Arial Unicode MS"/>
        </w:rPr>
      </w:pPr>
      <w:r w:rsidRPr="00930B80">
        <w:rPr>
          <w:rFonts w:ascii="Arial Unicode MS" w:eastAsia="Arial Unicode MS" w:hAnsi="Arial Unicode MS" w:cs="Arial Unicode MS"/>
          <w:b/>
        </w:rPr>
        <w:t>(m)</w:t>
      </w:r>
      <w:r w:rsidRPr="00930B80">
        <w:rPr>
          <w:rFonts w:ascii="Arial Unicode MS" w:eastAsia="Arial Unicode MS" w:hAnsi="Arial Unicode MS" w:cs="Arial Unicode MS"/>
        </w:rPr>
        <w:t xml:space="preserve"> - limite microbiológico m (m): limite que, em um plano de três classes, separa unidades amostrais de "Qualidade Aceitável" daquelas de "Qualidade Intermediária" e que, em um plano de duas classes, separa unidades amostrais de "Qualidade Aceitável" daquelas de "Qualidade Inaceitável";</w:t>
      </w:r>
    </w:p>
    <w:p w14:paraId="027546F8" w14:textId="77777777" w:rsidR="00ED433B" w:rsidRPr="00930B80" w:rsidRDefault="00ED433B" w:rsidP="00ED433B">
      <w:pPr>
        <w:tabs>
          <w:tab w:val="left" w:pos="851"/>
          <w:tab w:val="left" w:pos="2160"/>
        </w:tabs>
        <w:spacing w:before="50" w:after="50"/>
        <w:ind w:left="360" w:firstLine="540"/>
        <w:jc w:val="both"/>
        <w:rPr>
          <w:rFonts w:ascii="Arial Unicode MS" w:eastAsia="Arial Unicode MS" w:hAnsi="Arial Unicode MS" w:cs="Arial Unicode MS"/>
        </w:rPr>
      </w:pPr>
      <w:r w:rsidRPr="00930B80">
        <w:rPr>
          <w:rFonts w:ascii="Arial Unicode MS" w:eastAsia="Arial Unicode MS" w:hAnsi="Arial Unicode MS" w:cs="Arial Unicode MS"/>
          <w:b/>
        </w:rPr>
        <w:lastRenderedPageBreak/>
        <w:t>(M)</w:t>
      </w:r>
      <w:r w:rsidRPr="00930B80">
        <w:rPr>
          <w:rFonts w:ascii="Arial Unicode MS" w:eastAsia="Arial Unicode MS" w:hAnsi="Arial Unicode MS" w:cs="Arial Unicode MS"/>
        </w:rPr>
        <w:t xml:space="preserve"> - limite microbiológico M (M): limite que, em um plano de três classes, separa unidades amostrais de “Qualidade Intermediária” daquelas de “Qualidade Inaceitável”. </w:t>
      </w:r>
    </w:p>
    <w:p w14:paraId="4045D349" w14:textId="77777777" w:rsidR="00BE6BAD" w:rsidRPr="00930B80" w:rsidRDefault="00BE6BAD">
      <w:pPr>
        <w:jc w:val="both"/>
        <w:rPr>
          <w:rFonts w:ascii="Arial Unicode MS" w:eastAsia="Arial Unicode MS" w:hAnsi="Arial Unicode MS" w:cs="Arial Unicode MS"/>
        </w:rPr>
      </w:pPr>
    </w:p>
    <w:p w14:paraId="78BFD73A" w14:textId="77777777" w:rsidR="00C7385E" w:rsidRPr="00930B80" w:rsidRDefault="00C7385E" w:rsidP="00AB5CC8">
      <w:pPr>
        <w:spacing w:line="240" w:lineRule="exact"/>
        <w:ind w:firstLine="426"/>
        <w:jc w:val="both"/>
        <w:rPr>
          <w:rFonts w:ascii="Arial Unicode MS" w:eastAsia="Arial Unicode MS" w:hAnsi="Arial Unicode MS" w:cs="Arial Unicode MS"/>
          <w:b/>
          <w:bCs/>
        </w:rPr>
      </w:pPr>
    </w:p>
    <w:p w14:paraId="72B0BA10" w14:textId="78C17361" w:rsidR="00AB5CC8" w:rsidRPr="00930B80" w:rsidRDefault="0019400F" w:rsidP="00C7385E">
      <w:pPr>
        <w:spacing w:line="240" w:lineRule="exact"/>
        <w:ind w:firstLine="284"/>
        <w:jc w:val="both"/>
        <w:rPr>
          <w:rFonts w:ascii="Arial Unicode MS" w:eastAsia="Arial Unicode MS" w:hAnsi="Arial Unicode MS" w:cs="Arial Unicode MS"/>
          <w:b/>
          <w:bCs/>
        </w:rPr>
      </w:pPr>
      <w:r w:rsidRPr="00930B80">
        <w:rPr>
          <w:rFonts w:ascii="Arial Unicode MS" w:eastAsia="Arial Unicode MS" w:hAnsi="Arial Unicode MS" w:cs="Arial Unicode MS"/>
          <w:b/>
          <w:bCs/>
        </w:rPr>
        <w:t>4</w:t>
      </w:r>
      <w:r w:rsidR="00BE6BAD" w:rsidRPr="00930B80">
        <w:rPr>
          <w:rFonts w:ascii="Arial Unicode MS" w:eastAsia="Arial Unicode MS" w:hAnsi="Arial Unicode MS" w:cs="Arial Unicode MS"/>
          <w:b/>
          <w:bCs/>
        </w:rPr>
        <w:t>.4.</w:t>
      </w:r>
      <w:r w:rsidR="00796CB7" w:rsidRPr="00930B80">
        <w:rPr>
          <w:rFonts w:ascii="Arial Unicode MS" w:eastAsia="Arial Unicode MS" w:hAnsi="Arial Unicode MS" w:cs="Arial Unicode MS"/>
          <w:b/>
          <w:bCs/>
        </w:rPr>
        <w:t xml:space="preserve"> MICROSCÓ</w:t>
      </w:r>
      <w:r w:rsidR="00AB5CC8" w:rsidRPr="00930B80">
        <w:rPr>
          <w:rFonts w:ascii="Arial Unicode MS" w:eastAsia="Arial Unicode MS" w:hAnsi="Arial Unicode MS" w:cs="Arial Unicode MS"/>
          <w:b/>
          <w:bCs/>
        </w:rPr>
        <w:t>PICAS</w:t>
      </w:r>
      <w:r w:rsidR="00C7385E" w:rsidRPr="00930B80">
        <w:rPr>
          <w:rFonts w:ascii="Arial Unicode MS" w:eastAsia="Arial Unicode MS" w:hAnsi="Arial Unicode MS" w:cs="Arial Unicode MS"/>
          <w:b/>
          <w:bCs/>
        </w:rPr>
        <w:t xml:space="preserve"> e MACROSCÓPICAS</w:t>
      </w:r>
    </w:p>
    <w:p w14:paraId="00DEEA88" w14:textId="77777777" w:rsidR="00EC3107" w:rsidRPr="00930B80" w:rsidRDefault="00AB5CC8" w:rsidP="00EC3107">
      <w:pPr>
        <w:spacing w:line="240" w:lineRule="exact"/>
        <w:ind w:firstLine="426"/>
        <w:jc w:val="both"/>
        <w:rPr>
          <w:rFonts w:ascii="Arial Unicode MS" w:eastAsia="Arial Unicode MS" w:hAnsi="Arial Unicode MS" w:cs="Arial Unicode MS"/>
          <w:bCs/>
        </w:rPr>
      </w:pPr>
      <w:r w:rsidRPr="00930B80">
        <w:rPr>
          <w:rFonts w:ascii="Arial Unicode MS" w:eastAsia="Arial Unicode MS" w:hAnsi="Arial Unicode MS" w:cs="Arial Unicode MS"/>
          <w:b/>
          <w:bCs/>
        </w:rPr>
        <w:tab/>
      </w:r>
      <w:r w:rsidRPr="00930B80">
        <w:rPr>
          <w:rFonts w:ascii="Arial Unicode MS" w:eastAsia="Arial Unicode MS" w:hAnsi="Arial Unicode MS" w:cs="Arial Unicode MS"/>
          <w:bCs/>
        </w:rPr>
        <w:t xml:space="preserve">    </w:t>
      </w:r>
    </w:p>
    <w:p w14:paraId="02D81A7C" w14:textId="78BA96BE" w:rsidR="00C7385E" w:rsidRPr="00930B80" w:rsidRDefault="0019400F" w:rsidP="006604F2">
      <w:pPr>
        <w:ind w:left="426" w:firstLine="300"/>
        <w:jc w:val="both"/>
        <w:rPr>
          <w:rFonts w:ascii="Arial Unicode MS" w:eastAsia="Arial Unicode MS" w:hAnsi="Arial Unicode MS" w:cs="Arial Unicode MS"/>
        </w:rPr>
      </w:pPr>
      <w:r w:rsidRPr="00930B80">
        <w:rPr>
          <w:rFonts w:ascii="Arial Unicode MS" w:eastAsia="Arial Unicode MS" w:hAnsi="Arial Unicode MS" w:cs="Arial Unicode MS"/>
          <w:b/>
        </w:rPr>
        <w:t>4</w:t>
      </w:r>
      <w:r w:rsidR="00AD2CFA" w:rsidRPr="00930B80">
        <w:rPr>
          <w:rFonts w:ascii="Arial Unicode MS" w:eastAsia="Arial Unicode MS" w:hAnsi="Arial Unicode MS" w:cs="Arial Unicode MS"/>
          <w:b/>
        </w:rPr>
        <w:t>.</w:t>
      </w:r>
      <w:r w:rsidR="00C7385E" w:rsidRPr="00930B80">
        <w:rPr>
          <w:rFonts w:ascii="Arial Unicode MS" w:eastAsia="Arial Unicode MS" w:hAnsi="Arial Unicode MS" w:cs="Arial Unicode MS"/>
          <w:b/>
        </w:rPr>
        <w:t>4.1</w:t>
      </w:r>
      <w:r w:rsidR="00C7385E" w:rsidRPr="00930B80">
        <w:rPr>
          <w:rFonts w:ascii="Arial Unicode MS" w:eastAsia="Arial Unicode MS" w:hAnsi="Arial Unicode MS" w:cs="Arial Unicode MS"/>
        </w:rPr>
        <w:t>. Pesquisa de matérias estranhas macroscópicas e microscópicas (indicativa de riscos à saúde humana e indicativa de falhas das Boas Práticas):</w:t>
      </w:r>
    </w:p>
    <w:p w14:paraId="377CA791" w14:textId="16FE1660" w:rsidR="00EC3107" w:rsidRPr="00930B80" w:rsidRDefault="0019400F" w:rsidP="006604F2">
      <w:pPr>
        <w:ind w:left="426" w:firstLine="1020"/>
        <w:jc w:val="both"/>
        <w:rPr>
          <w:rFonts w:ascii="Arial Unicode MS" w:eastAsia="Arial Unicode MS" w:hAnsi="Arial Unicode MS" w:cs="Arial Unicode MS"/>
        </w:rPr>
      </w:pPr>
      <w:r w:rsidRPr="00930B80">
        <w:rPr>
          <w:rFonts w:ascii="Arial Unicode MS" w:eastAsia="Arial Unicode MS" w:hAnsi="Arial Unicode MS" w:cs="Arial Unicode MS"/>
          <w:b/>
        </w:rPr>
        <w:t>4</w:t>
      </w:r>
      <w:r w:rsidR="00C7385E" w:rsidRPr="00930B80">
        <w:rPr>
          <w:rFonts w:ascii="Arial Unicode MS" w:eastAsia="Arial Unicode MS" w:hAnsi="Arial Unicode MS" w:cs="Arial Unicode MS"/>
          <w:b/>
        </w:rPr>
        <w:t>.4.1.1</w:t>
      </w:r>
      <w:r w:rsidR="00C7385E" w:rsidRPr="00930B80">
        <w:rPr>
          <w:rFonts w:ascii="Arial Unicode MS" w:eastAsia="Arial Unicode MS" w:hAnsi="Arial Unicode MS" w:cs="Arial Unicode MS"/>
        </w:rPr>
        <w:t xml:space="preserve"> Ausência de matérias macroscópicas e microscópicas prejudiciais à saúde humana: Nos casos da detecção de matérias prejudicais a saúde humana, as mesmas deverão ser claramente especificadas.</w:t>
      </w:r>
    </w:p>
    <w:p w14:paraId="44354492" w14:textId="062C3B4B" w:rsidR="00EC3107" w:rsidRPr="00930B80" w:rsidRDefault="0019400F" w:rsidP="006604F2">
      <w:pPr>
        <w:ind w:left="426" w:firstLine="1020"/>
        <w:jc w:val="both"/>
        <w:rPr>
          <w:rFonts w:ascii="Arial Unicode MS" w:eastAsia="Arial Unicode MS" w:hAnsi="Arial Unicode MS" w:cs="Arial Unicode MS"/>
        </w:rPr>
      </w:pPr>
      <w:r w:rsidRPr="00930B80">
        <w:rPr>
          <w:rFonts w:ascii="Arial Unicode MS" w:eastAsia="Arial Unicode MS" w:hAnsi="Arial Unicode MS" w:cs="Arial Unicode MS"/>
          <w:b/>
        </w:rPr>
        <w:t>4</w:t>
      </w:r>
      <w:r w:rsidR="00C7385E" w:rsidRPr="00930B80">
        <w:rPr>
          <w:rFonts w:ascii="Arial Unicode MS" w:eastAsia="Arial Unicode MS" w:hAnsi="Arial Unicode MS" w:cs="Arial Unicode MS"/>
          <w:b/>
        </w:rPr>
        <w:t>.4.1.2</w:t>
      </w:r>
      <w:r w:rsidR="00C7385E" w:rsidRPr="00930B80">
        <w:rPr>
          <w:rFonts w:ascii="Arial Unicode MS" w:eastAsia="Arial Unicode MS" w:hAnsi="Arial Unicode MS" w:cs="Arial Unicode MS"/>
        </w:rPr>
        <w:t xml:space="preserve"> Areia indicativa de falhas das Boas Práticas (não considerada indicativa de risco à saúde humana): máximo de 1,5% ou cinzas insolúveis em ácido.</w:t>
      </w:r>
    </w:p>
    <w:p w14:paraId="4A946CEE" w14:textId="0811535F" w:rsidR="00AB5CC8" w:rsidRPr="00930B80" w:rsidRDefault="0019400F" w:rsidP="006604F2">
      <w:pPr>
        <w:ind w:left="426" w:firstLine="1020"/>
        <w:jc w:val="both"/>
        <w:rPr>
          <w:rFonts w:ascii="Arial Unicode MS" w:eastAsia="Arial Unicode MS" w:hAnsi="Arial Unicode MS" w:cs="Arial Unicode MS"/>
        </w:rPr>
      </w:pPr>
      <w:r w:rsidRPr="00930B80">
        <w:rPr>
          <w:rFonts w:ascii="Arial Unicode MS" w:eastAsia="Arial Unicode MS" w:hAnsi="Arial Unicode MS" w:cs="Arial Unicode MS"/>
          <w:b/>
        </w:rPr>
        <w:t>4</w:t>
      </w:r>
      <w:r w:rsidR="00C7385E" w:rsidRPr="00930B80">
        <w:rPr>
          <w:rFonts w:ascii="Arial Unicode MS" w:eastAsia="Arial Unicode MS" w:hAnsi="Arial Unicode MS" w:cs="Arial Unicode MS"/>
          <w:b/>
        </w:rPr>
        <w:t>.4.1.3</w:t>
      </w:r>
      <w:r w:rsidR="00C7385E" w:rsidRPr="00930B80">
        <w:rPr>
          <w:rFonts w:ascii="Arial Unicode MS" w:eastAsia="Arial Unicode MS" w:hAnsi="Arial Unicode MS" w:cs="Arial Unicode MS"/>
        </w:rPr>
        <w:t xml:space="preserve"> Ácaros mortos indicativo de falhas das Boas Práticas (não considerada indicativa de risco à saúde humana): máximo de </w:t>
      </w:r>
      <w:proofErr w:type="gramStart"/>
      <w:r w:rsidR="00C7385E" w:rsidRPr="00930B80">
        <w:rPr>
          <w:rFonts w:ascii="Arial Unicode MS" w:eastAsia="Arial Unicode MS" w:hAnsi="Arial Unicode MS" w:cs="Arial Unicode MS"/>
        </w:rPr>
        <w:t>5</w:t>
      </w:r>
      <w:proofErr w:type="gramEnd"/>
      <w:r w:rsidR="00C7385E" w:rsidRPr="00930B80">
        <w:rPr>
          <w:rFonts w:ascii="Arial Unicode MS" w:eastAsia="Arial Unicode MS" w:hAnsi="Arial Unicode MS" w:cs="Arial Unicode MS"/>
        </w:rPr>
        <w:t xml:space="preserve"> na alíquota analisada e de acordo com as recomendações da metodologia AOAC/FDA.</w:t>
      </w:r>
    </w:p>
    <w:p w14:paraId="153DDBAA" w14:textId="77777777" w:rsidR="006E52ED" w:rsidRPr="00930B80" w:rsidRDefault="006E52ED" w:rsidP="00EC3107">
      <w:pPr>
        <w:ind w:firstLine="426"/>
        <w:jc w:val="both"/>
        <w:rPr>
          <w:rFonts w:ascii="Arial Unicode MS" w:eastAsia="Arial Unicode MS" w:hAnsi="Arial Unicode MS" w:cs="Arial Unicode MS"/>
          <w:b/>
          <w:bCs/>
        </w:rPr>
      </w:pPr>
    </w:p>
    <w:p w14:paraId="3B23C2C6" w14:textId="77777777" w:rsidR="00BE6BAD" w:rsidRPr="00930B80" w:rsidRDefault="00BE6BAD" w:rsidP="00AB5CC8">
      <w:pPr>
        <w:spacing w:line="240" w:lineRule="exact"/>
        <w:ind w:firstLine="426"/>
        <w:jc w:val="both"/>
        <w:rPr>
          <w:rFonts w:ascii="Arial Unicode MS" w:eastAsia="Arial Unicode MS" w:hAnsi="Arial Unicode MS" w:cs="Arial Unicode MS"/>
          <w:b/>
          <w:bCs/>
        </w:rPr>
      </w:pPr>
      <w:r w:rsidRPr="00930B80">
        <w:rPr>
          <w:rFonts w:ascii="Arial Unicode MS" w:eastAsia="Arial Unicode MS" w:hAnsi="Arial Unicode MS" w:cs="Arial Unicode MS"/>
          <w:b/>
          <w:bCs/>
        </w:rPr>
        <w:t xml:space="preserve"> </w:t>
      </w:r>
    </w:p>
    <w:p w14:paraId="4F87CED9" w14:textId="0025DBC9" w:rsidR="00EF7C76" w:rsidRPr="00930B80" w:rsidRDefault="0019400F" w:rsidP="00EF7C76">
      <w:pPr>
        <w:pStyle w:val="paragraph"/>
        <w:shd w:val="clear" w:color="auto" w:fill="E6E6E6"/>
        <w:spacing w:before="0" w:beforeAutospacing="0" w:after="0" w:afterAutospacing="0"/>
        <w:jc w:val="both"/>
        <w:textAlignment w:val="baseline"/>
        <w:rPr>
          <w:rFonts w:ascii="Arial Unicode MS" w:eastAsia="Arial Unicode MS" w:hAnsi="Arial Unicode MS" w:cs="Arial Unicode MS"/>
          <w:sz w:val="20"/>
          <w:szCs w:val="20"/>
        </w:rPr>
      </w:pPr>
      <w:r w:rsidRPr="00930B80">
        <w:rPr>
          <w:rStyle w:val="normaltextrun"/>
          <w:rFonts w:ascii="Arial Unicode MS" w:eastAsia="Arial Unicode MS" w:hAnsi="Arial Unicode MS" w:cs="Arial Unicode MS"/>
          <w:b/>
          <w:bCs/>
          <w:sz w:val="20"/>
          <w:szCs w:val="20"/>
        </w:rPr>
        <w:t>5</w:t>
      </w:r>
      <w:r w:rsidR="00EF7C76" w:rsidRPr="00930B80">
        <w:rPr>
          <w:rStyle w:val="normaltextrun"/>
          <w:rFonts w:ascii="Arial Unicode MS" w:eastAsia="Arial Unicode MS" w:hAnsi="Arial Unicode MS" w:cs="Arial Unicode MS"/>
          <w:b/>
          <w:bCs/>
          <w:sz w:val="20"/>
          <w:szCs w:val="20"/>
        </w:rPr>
        <w:t>. AMOSTRAS / LAUDOS</w:t>
      </w:r>
      <w:r w:rsidR="00EF7C76" w:rsidRPr="00930B80">
        <w:rPr>
          <w:rStyle w:val="eop"/>
          <w:rFonts w:ascii="Arial Unicode MS" w:eastAsia="Arial Unicode MS" w:hAnsi="Arial Unicode MS" w:cs="Arial Unicode MS"/>
          <w:sz w:val="20"/>
          <w:szCs w:val="20"/>
        </w:rPr>
        <w:t> </w:t>
      </w:r>
    </w:p>
    <w:p w14:paraId="28172A42" w14:textId="77777777" w:rsidR="00EF7C76" w:rsidRPr="00930B80" w:rsidRDefault="00EF7C76" w:rsidP="00EF7C76">
      <w:pPr>
        <w:pStyle w:val="paragraph"/>
        <w:spacing w:before="0" w:beforeAutospacing="0" w:after="0" w:afterAutospacing="0"/>
        <w:ind w:left="270"/>
        <w:jc w:val="both"/>
        <w:textAlignment w:val="baseline"/>
        <w:rPr>
          <w:rFonts w:ascii="Arial Unicode MS" w:eastAsia="Arial Unicode MS" w:hAnsi="Arial Unicode MS" w:cs="Arial Unicode MS"/>
          <w:sz w:val="20"/>
          <w:szCs w:val="20"/>
        </w:rPr>
      </w:pPr>
      <w:r w:rsidRPr="00930B80">
        <w:rPr>
          <w:rStyle w:val="eop"/>
          <w:rFonts w:ascii="Arial Unicode MS" w:eastAsia="Arial Unicode MS" w:hAnsi="Arial Unicode MS" w:cs="Arial Unicode MS"/>
          <w:sz w:val="20"/>
          <w:szCs w:val="20"/>
        </w:rPr>
        <w:t> </w:t>
      </w:r>
    </w:p>
    <w:p w14:paraId="1BBCEE23" w14:textId="77777777" w:rsidR="00EF7C76" w:rsidRPr="00930B80" w:rsidRDefault="00EF7C76" w:rsidP="00EF7C76">
      <w:pPr>
        <w:pStyle w:val="paragraph"/>
        <w:spacing w:before="0" w:beforeAutospacing="0" w:after="0" w:afterAutospacing="0"/>
        <w:ind w:left="270"/>
        <w:jc w:val="both"/>
        <w:textAlignment w:val="baseline"/>
        <w:rPr>
          <w:rFonts w:ascii="Arial Unicode MS" w:eastAsia="Arial Unicode MS" w:hAnsi="Arial Unicode MS" w:cs="Arial Unicode MS"/>
          <w:sz w:val="20"/>
          <w:szCs w:val="20"/>
        </w:rPr>
      </w:pPr>
      <w:r w:rsidRPr="00930B80">
        <w:rPr>
          <w:rStyle w:val="normaltextrun"/>
          <w:rFonts w:ascii="Arial Unicode MS" w:eastAsia="Arial Unicode MS" w:hAnsi="Arial Unicode MS" w:cs="Arial Unicode MS"/>
          <w:sz w:val="20"/>
          <w:szCs w:val="20"/>
        </w:rPr>
        <w:t>Por ocasião da licitação deverão ser apresentadas:</w:t>
      </w:r>
      <w:r w:rsidRPr="00930B80">
        <w:rPr>
          <w:rStyle w:val="eop"/>
          <w:rFonts w:ascii="Arial Unicode MS" w:eastAsia="Arial Unicode MS" w:hAnsi="Arial Unicode MS" w:cs="Arial Unicode MS"/>
          <w:sz w:val="20"/>
          <w:szCs w:val="20"/>
        </w:rPr>
        <w:t> </w:t>
      </w:r>
    </w:p>
    <w:p w14:paraId="3A08651F" w14:textId="51D37623" w:rsidR="00EF7C76" w:rsidRPr="00930B80" w:rsidRDefault="00EF7C76" w:rsidP="00EF7C76">
      <w:pPr>
        <w:pStyle w:val="paragraph"/>
        <w:numPr>
          <w:ilvl w:val="0"/>
          <w:numId w:val="23"/>
        </w:numPr>
        <w:spacing w:before="0" w:beforeAutospacing="0" w:after="0" w:afterAutospacing="0"/>
        <w:ind w:left="360" w:firstLine="0"/>
        <w:jc w:val="both"/>
        <w:textAlignment w:val="baseline"/>
        <w:rPr>
          <w:rStyle w:val="normaltextrun"/>
          <w:rFonts w:ascii="Arial Unicode MS" w:eastAsia="Arial Unicode MS" w:hAnsi="Arial Unicode MS" w:cs="Arial Unicode MS"/>
          <w:sz w:val="20"/>
          <w:szCs w:val="20"/>
        </w:rPr>
      </w:pPr>
      <w:r w:rsidRPr="00930B80">
        <w:rPr>
          <w:rStyle w:val="normaltextrun"/>
          <w:rFonts w:ascii="Arial Unicode MS" w:eastAsia="Arial Unicode MS" w:hAnsi="Arial Unicode MS" w:cs="Arial Unicode MS"/>
          <w:sz w:val="20"/>
          <w:szCs w:val="20"/>
        </w:rPr>
        <w:t>Laudo de Análise Laboratorial do produto ofertado e comprobatório às característica</w:t>
      </w:r>
      <w:r w:rsidR="003327EE" w:rsidRPr="00930B80">
        <w:rPr>
          <w:rStyle w:val="normaltextrun"/>
          <w:rFonts w:ascii="Arial Unicode MS" w:eastAsia="Arial Unicode MS" w:hAnsi="Arial Unicode MS" w:cs="Arial Unicode MS"/>
          <w:sz w:val="20"/>
          <w:szCs w:val="20"/>
        </w:rPr>
        <w:t>s constantes nos itens 4</w:t>
      </w:r>
      <w:r w:rsidR="00D061B6" w:rsidRPr="00930B80">
        <w:rPr>
          <w:rStyle w:val="normaltextrun"/>
          <w:rFonts w:ascii="Arial Unicode MS" w:eastAsia="Arial Unicode MS" w:hAnsi="Arial Unicode MS" w:cs="Arial Unicode MS"/>
          <w:sz w:val="20"/>
          <w:szCs w:val="20"/>
        </w:rPr>
        <w:t>.</w:t>
      </w:r>
      <w:r w:rsidRPr="00930B80">
        <w:rPr>
          <w:rStyle w:val="normaltextrun"/>
          <w:rFonts w:ascii="Arial Unicode MS" w:eastAsia="Arial Unicode MS" w:hAnsi="Arial Unicode MS" w:cs="Arial Unicode MS"/>
          <w:sz w:val="20"/>
          <w:szCs w:val="20"/>
        </w:rPr>
        <w:t xml:space="preserve">1 a </w:t>
      </w:r>
      <w:r w:rsidR="003327EE" w:rsidRPr="00930B80">
        <w:rPr>
          <w:rStyle w:val="normaltextrun"/>
          <w:rFonts w:ascii="Arial Unicode MS" w:eastAsia="Arial Unicode MS" w:hAnsi="Arial Unicode MS" w:cs="Arial Unicode MS"/>
          <w:sz w:val="20"/>
          <w:szCs w:val="20"/>
        </w:rPr>
        <w:t>4.4</w:t>
      </w:r>
      <w:r w:rsidRPr="00930B80">
        <w:rPr>
          <w:rStyle w:val="normaltextrun"/>
          <w:rFonts w:ascii="Arial Unicode MS" w:eastAsia="Arial Unicode MS" w:hAnsi="Arial Unicode MS" w:cs="Arial Unicode MS"/>
          <w:sz w:val="20"/>
          <w:szCs w:val="20"/>
        </w:rPr>
        <w:t xml:space="preserve"> – </w:t>
      </w:r>
      <w:r w:rsidR="003327EE" w:rsidRPr="00930B80">
        <w:rPr>
          <w:rStyle w:val="normaltextrun"/>
          <w:rFonts w:ascii="Arial Unicode MS" w:eastAsia="Arial Unicode MS" w:hAnsi="Arial Unicode MS" w:cs="Arial Unicode MS"/>
          <w:sz w:val="20"/>
          <w:szCs w:val="20"/>
        </w:rPr>
        <w:t>Requisitos Específicos</w:t>
      </w:r>
      <w:r w:rsidRPr="00930B80">
        <w:rPr>
          <w:rStyle w:val="normaltextrun"/>
          <w:rFonts w:ascii="Arial Unicode MS" w:eastAsia="Arial Unicode MS" w:hAnsi="Arial Unicode MS" w:cs="Arial Unicode MS"/>
          <w:sz w:val="20"/>
          <w:szCs w:val="20"/>
        </w:rPr>
        <w:t>.</w:t>
      </w:r>
    </w:p>
    <w:p w14:paraId="310C5A09" w14:textId="77777777" w:rsidR="003327EE" w:rsidRPr="00930B80" w:rsidRDefault="003327EE" w:rsidP="003327EE">
      <w:pPr>
        <w:pStyle w:val="paragraph"/>
        <w:spacing w:before="0" w:beforeAutospacing="0" w:after="0" w:afterAutospacing="0"/>
        <w:ind w:left="360"/>
        <w:jc w:val="both"/>
        <w:textAlignment w:val="baseline"/>
        <w:rPr>
          <w:rFonts w:ascii="Arial Unicode MS" w:eastAsia="Arial Unicode MS" w:hAnsi="Arial Unicode MS" w:cs="Arial Unicode MS"/>
          <w:sz w:val="20"/>
          <w:szCs w:val="20"/>
        </w:rPr>
      </w:pPr>
    </w:p>
    <w:p w14:paraId="6F1C16C6" w14:textId="77777777" w:rsidR="00EF7C76" w:rsidRPr="00930B80" w:rsidRDefault="00EF7C76" w:rsidP="003327EE">
      <w:pPr>
        <w:pStyle w:val="paragraph"/>
        <w:numPr>
          <w:ilvl w:val="0"/>
          <w:numId w:val="23"/>
        </w:numPr>
        <w:spacing w:before="0" w:beforeAutospacing="0" w:after="0" w:afterAutospacing="0"/>
        <w:ind w:left="360" w:firstLine="0"/>
        <w:jc w:val="both"/>
        <w:textAlignment w:val="baseline"/>
        <w:rPr>
          <w:rFonts w:ascii="Arial Unicode MS" w:eastAsia="Arial Unicode MS" w:hAnsi="Arial Unicode MS" w:cs="Arial Unicode MS"/>
          <w:sz w:val="20"/>
          <w:szCs w:val="20"/>
        </w:rPr>
      </w:pPr>
      <w:r w:rsidRPr="00930B80">
        <w:rPr>
          <w:rStyle w:val="normaltextrun"/>
          <w:rFonts w:ascii="Arial Unicode MS" w:eastAsia="Arial Unicode MS" w:hAnsi="Arial Unicode MS" w:cs="Arial Unicode MS"/>
          <w:sz w:val="20"/>
          <w:szCs w:val="20"/>
        </w:rPr>
        <w:t>Apresentar 02 (duas) amostras do produto ofertado, conforme tabela I, para verificação dos requisitos de embalagem.</w:t>
      </w:r>
      <w:r w:rsidRPr="00930B80">
        <w:rPr>
          <w:rStyle w:val="eop"/>
          <w:rFonts w:ascii="Arial Unicode MS" w:eastAsia="Arial Unicode MS" w:hAnsi="Arial Unicode MS" w:cs="Arial Unicode MS"/>
          <w:sz w:val="20"/>
          <w:szCs w:val="20"/>
        </w:rPr>
        <w:t> </w:t>
      </w:r>
    </w:p>
    <w:p w14:paraId="23A292D5" w14:textId="77777777" w:rsidR="00EF7C76" w:rsidRPr="00930B80" w:rsidRDefault="00EF7C76" w:rsidP="003327EE">
      <w:pPr>
        <w:pStyle w:val="paragraph"/>
        <w:numPr>
          <w:ilvl w:val="0"/>
          <w:numId w:val="23"/>
        </w:numPr>
        <w:spacing w:before="0" w:beforeAutospacing="0" w:after="0" w:afterAutospacing="0"/>
        <w:ind w:left="360" w:firstLine="0"/>
        <w:jc w:val="both"/>
        <w:textAlignment w:val="baseline"/>
        <w:rPr>
          <w:rFonts w:ascii="Arial Unicode MS" w:eastAsia="Arial Unicode MS" w:hAnsi="Arial Unicode MS" w:cs="Arial Unicode MS"/>
          <w:sz w:val="20"/>
          <w:szCs w:val="20"/>
        </w:rPr>
      </w:pPr>
      <w:r w:rsidRPr="00930B80">
        <w:rPr>
          <w:rStyle w:val="normaltextrun"/>
          <w:rFonts w:ascii="Arial Unicode MS" w:eastAsia="Arial Unicode MS" w:hAnsi="Arial Unicode MS" w:cs="Arial Unicode MS"/>
          <w:sz w:val="20"/>
          <w:szCs w:val="20"/>
        </w:rPr>
        <w:t>Cópia reprográfica autenticada da Comunicação do Início de fabricação de Produtos Dispensados de Registro, devidamente protocolizado no órgão de Vigilância Sanitária do Estado, Distrito Federal ou Município da sede do fabricante.</w:t>
      </w:r>
    </w:p>
    <w:p w14:paraId="2EE7B43F" w14:textId="77777777" w:rsidR="00EF7C76" w:rsidRPr="00930B80" w:rsidRDefault="00EF7C76" w:rsidP="00EF7C76">
      <w:pPr>
        <w:pStyle w:val="paragraph"/>
        <w:spacing w:before="0" w:beforeAutospacing="0" w:after="0" w:afterAutospacing="0"/>
        <w:ind w:left="1080"/>
        <w:jc w:val="both"/>
        <w:textAlignment w:val="baseline"/>
        <w:rPr>
          <w:rFonts w:ascii="Arial Unicode MS" w:eastAsia="Arial Unicode MS" w:hAnsi="Arial Unicode MS" w:cs="Arial Unicode MS"/>
          <w:sz w:val="20"/>
          <w:szCs w:val="20"/>
        </w:rPr>
      </w:pPr>
      <w:r w:rsidRPr="00930B80">
        <w:rPr>
          <w:rStyle w:val="eop"/>
          <w:rFonts w:ascii="Arial Unicode MS" w:eastAsia="Arial Unicode MS" w:hAnsi="Arial Unicode MS" w:cs="Arial Unicode MS"/>
          <w:sz w:val="20"/>
          <w:szCs w:val="20"/>
        </w:rPr>
        <w:t> </w:t>
      </w:r>
    </w:p>
    <w:p w14:paraId="3ECC7D8B" w14:textId="77777777" w:rsidR="00EF7C76" w:rsidRPr="00930B80" w:rsidRDefault="00EF7C76" w:rsidP="00EF7C76">
      <w:pPr>
        <w:pStyle w:val="paragraph"/>
        <w:spacing w:before="0" w:beforeAutospacing="0" w:after="0" w:afterAutospacing="0"/>
        <w:ind w:left="720"/>
        <w:jc w:val="both"/>
        <w:textAlignment w:val="baseline"/>
        <w:rPr>
          <w:rFonts w:ascii="Arial Unicode MS" w:eastAsia="Arial Unicode MS" w:hAnsi="Arial Unicode MS" w:cs="Arial Unicode MS"/>
          <w:sz w:val="20"/>
          <w:szCs w:val="20"/>
        </w:rPr>
      </w:pPr>
      <w:r w:rsidRPr="00930B80">
        <w:rPr>
          <w:rStyle w:val="normaltextrun"/>
          <w:rFonts w:ascii="Arial Unicode MS" w:eastAsia="Arial Unicode MS" w:hAnsi="Arial Unicode MS" w:cs="Arial Unicode MS"/>
          <w:sz w:val="20"/>
          <w:szCs w:val="20"/>
        </w:rPr>
        <w:t>Os Laudos apresentados no certame não poderão ter data anterior a 120 (cento e vinte) dias da data fixada no Edital para a abertura das propostas e deverão ser emitidos por laboratórios, conforme abaixo:</w:t>
      </w:r>
      <w:r w:rsidRPr="00930B80">
        <w:rPr>
          <w:rStyle w:val="eop"/>
          <w:rFonts w:ascii="Arial Unicode MS" w:eastAsia="Arial Unicode MS" w:hAnsi="Arial Unicode MS" w:cs="Arial Unicode MS"/>
          <w:sz w:val="20"/>
          <w:szCs w:val="20"/>
        </w:rPr>
        <w:t> </w:t>
      </w:r>
    </w:p>
    <w:p w14:paraId="45F907E6" w14:textId="041B54FF" w:rsidR="00EF7C76" w:rsidRPr="00930B80" w:rsidRDefault="00EF7C76" w:rsidP="00EF7C76">
      <w:pPr>
        <w:pStyle w:val="paragraph"/>
        <w:spacing w:before="0" w:beforeAutospacing="0" w:after="0" w:afterAutospacing="0"/>
        <w:ind w:left="720"/>
        <w:jc w:val="both"/>
        <w:textAlignment w:val="baseline"/>
        <w:rPr>
          <w:rFonts w:ascii="Arial Unicode MS" w:eastAsia="Arial Unicode MS" w:hAnsi="Arial Unicode MS" w:cs="Arial Unicode MS"/>
          <w:sz w:val="20"/>
          <w:szCs w:val="20"/>
        </w:rPr>
      </w:pPr>
      <w:r w:rsidRPr="00930B80">
        <w:rPr>
          <w:rStyle w:val="normaltextrun"/>
          <w:rFonts w:ascii="Arial Unicode MS" w:eastAsia="Arial Unicode MS" w:hAnsi="Arial Unicode MS" w:cs="Arial Unicode MS"/>
          <w:b/>
          <w:bCs/>
          <w:sz w:val="20"/>
          <w:szCs w:val="20"/>
        </w:rPr>
        <w:t>a)</w:t>
      </w:r>
      <w:proofErr w:type="gramStart"/>
      <w:r w:rsidRPr="00930B80">
        <w:rPr>
          <w:rStyle w:val="normaltextrun"/>
          <w:rFonts w:ascii="Arial Unicode MS" w:eastAsia="Arial Unicode MS" w:hAnsi="Arial Unicode MS" w:cs="Arial Unicode MS"/>
          <w:b/>
          <w:bCs/>
          <w:sz w:val="20"/>
          <w:szCs w:val="20"/>
        </w:rPr>
        <w:t xml:space="preserve">  </w:t>
      </w:r>
      <w:proofErr w:type="gramEnd"/>
      <w:r w:rsidRPr="00930B80">
        <w:rPr>
          <w:rStyle w:val="normaltextrun"/>
          <w:rFonts w:ascii="Arial Unicode MS" w:eastAsia="Arial Unicode MS" w:hAnsi="Arial Unicode MS" w:cs="Arial Unicode MS"/>
          <w:sz w:val="20"/>
          <w:szCs w:val="20"/>
        </w:rPr>
        <w:t>laboratórios da Rede Oficial do Ministério da Saúde ou do Ministério da Agricultura</w:t>
      </w:r>
      <w:r w:rsidRPr="00930B80">
        <w:rPr>
          <w:rStyle w:val="normaltextrun"/>
          <w:rFonts w:ascii="Arial Unicode MS" w:eastAsia="Arial Unicode MS" w:hAnsi="Arial Unicode MS" w:cs="Arial Unicode MS"/>
          <w:b/>
          <w:bCs/>
          <w:sz w:val="20"/>
          <w:szCs w:val="20"/>
        </w:rPr>
        <w:t xml:space="preserve"> ou</w:t>
      </w:r>
      <w:r w:rsidRPr="00930B80">
        <w:rPr>
          <w:rStyle w:val="eop"/>
          <w:rFonts w:ascii="Arial Unicode MS" w:eastAsia="Arial Unicode MS" w:hAnsi="Arial Unicode MS" w:cs="Arial Unicode MS"/>
          <w:sz w:val="20"/>
          <w:szCs w:val="20"/>
        </w:rPr>
        <w:t> </w:t>
      </w:r>
    </w:p>
    <w:p w14:paraId="7DB0EA8D" w14:textId="77777777" w:rsidR="00EF7C76" w:rsidRPr="00930B80" w:rsidRDefault="00EF7C76" w:rsidP="00EF7C76">
      <w:pPr>
        <w:pStyle w:val="paragraph"/>
        <w:spacing w:before="0" w:beforeAutospacing="0" w:after="0" w:afterAutospacing="0"/>
        <w:ind w:left="720"/>
        <w:jc w:val="both"/>
        <w:textAlignment w:val="baseline"/>
        <w:rPr>
          <w:rFonts w:ascii="Arial Unicode MS" w:eastAsia="Arial Unicode MS" w:hAnsi="Arial Unicode MS" w:cs="Arial Unicode MS"/>
          <w:sz w:val="20"/>
          <w:szCs w:val="20"/>
        </w:rPr>
      </w:pPr>
      <w:r w:rsidRPr="00930B80">
        <w:rPr>
          <w:rStyle w:val="normaltextrun"/>
          <w:rFonts w:ascii="Arial Unicode MS" w:eastAsia="Arial Unicode MS" w:hAnsi="Arial Unicode MS" w:cs="Arial Unicode MS"/>
          <w:b/>
          <w:bCs/>
          <w:sz w:val="20"/>
          <w:szCs w:val="20"/>
        </w:rPr>
        <w:t xml:space="preserve">b) </w:t>
      </w:r>
      <w:r w:rsidRPr="00930B80">
        <w:rPr>
          <w:rStyle w:val="normaltextrun"/>
          <w:rFonts w:ascii="Arial Unicode MS" w:eastAsia="Arial Unicode MS" w:hAnsi="Arial Unicode MS" w:cs="Arial Unicode MS"/>
          <w:bCs/>
          <w:sz w:val="20"/>
          <w:szCs w:val="20"/>
        </w:rPr>
        <w:t>l</w:t>
      </w:r>
      <w:r w:rsidRPr="00930B80">
        <w:rPr>
          <w:rStyle w:val="normaltextrun"/>
          <w:rFonts w:ascii="Arial Unicode MS" w:eastAsia="Arial Unicode MS" w:hAnsi="Arial Unicode MS" w:cs="Arial Unicode MS"/>
          <w:sz w:val="20"/>
          <w:szCs w:val="20"/>
        </w:rPr>
        <w:t>aboratórios autorizados/credenciados pelo Ministério da Saúde ou do Ministério da Agricultura</w:t>
      </w:r>
      <w:r w:rsidRPr="00930B80">
        <w:rPr>
          <w:rStyle w:val="normaltextrun"/>
          <w:rFonts w:ascii="Arial" w:eastAsia="Arial Unicode MS" w:hAnsi="Arial" w:cs="Arial"/>
          <w:b/>
          <w:bCs/>
          <w:sz w:val="20"/>
          <w:szCs w:val="20"/>
        </w:rPr>
        <w:t> </w:t>
      </w:r>
      <w:r w:rsidRPr="00930B80">
        <w:rPr>
          <w:rStyle w:val="normaltextrun"/>
          <w:rFonts w:ascii="Arial Unicode MS" w:eastAsia="Arial Unicode MS" w:hAnsi="Arial Unicode MS" w:cs="Arial Unicode MS"/>
          <w:b/>
          <w:bCs/>
          <w:sz w:val="20"/>
          <w:szCs w:val="20"/>
        </w:rPr>
        <w:t xml:space="preserve"> </w:t>
      </w:r>
      <w:r w:rsidRPr="00930B80">
        <w:rPr>
          <w:rStyle w:val="normaltextrun"/>
          <w:rFonts w:ascii="Arial Unicode MS" w:eastAsia="Arial Unicode MS" w:hAnsi="Arial Unicode MS" w:cs="Arial Unicode MS"/>
          <w:sz w:val="20"/>
          <w:szCs w:val="20"/>
        </w:rPr>
        <w:t>para</w:t>
      </w:r>
      <w:r w:rsidRPr="00930B80">
        <w:rPr>
          <w:rStyle w:val="normaltextrun"/>
          <w:rFonts w:ascii="Arial" w:eastAsia="Arial Unicode MS" w:hAnsi="Arial" w:cs="Arial"/>
          <w:sz w:val="20"/>
          <w:szCs w:val="20"/>
        </w:rPr>
        <w:t> </w:t>
      </w:r>
      <w:r w:rsidRPr="00930B80">
        <w:rPr>
          <w:rStyle w:val="normaltextrun"/>
          <w:rFonts w:ascii="Arial Unicode MS" w:eastAsia="Arial Unicode MS" w:hAnsi="Arial Unicode MS" w:cs="Arial Unicode MS"/>
          <w:sz w:val="20"/>
          <w:szCs w:val="20"/>
        </w:rPr>
        <w:t xml:space="preserve"> an</w:t>
      </w:r>
      <w:r w:rsidRPr="00930B80">
        <w:rPr>
          <w:rStyle w:val="normaltextrun"/>
          <w:rFonts w:ascii="Arial Unicode MS" w:eastAsia="Arial Unicode MS" w:hAnsi="Arial Unicode MS" w:cs="Arial Unicode MS" w:hint="eastAsia"/>
          <w:sz w:val="20"/>
          <w:szCs w:val="20"/>
        </w:rPr>
        <w:t>á</w:t>
      </w:r>
      <w:r w:rsidRPr="00930B80">
        <w:rPr>
          <w:rStyle w:val="normaltextrun"/>
          <w:rFonts w:ascii="Arial Unicode MS" w:eastAsia="Arial Unicode MS" w:hAnsi="Arial Unicode MS" w:cs="Arial Unicode MS"/>
          <w:sz w:val="20"/>
          <w:szCs w:val="20"/>
        </w:rPr>
        <w:t xml:space="preserve">lises de alimentos para fins de registro ou controle </w:t>
      </w:r>
      <w:r w:rsidRPr="00930B80">
        <w:rPr>
          <w:rStyle w:val="normaltextrun"/>
          <w:rFonts w:ascii="Arial Unicode MS" w:eastAsia="Arial Unicode MS" w:hAnsi="Arial Unicode MS" w:cs="Arial Unicode MS"/>
          <w:b/>
          <w:bCs/>
          <w:sz w:val="20"/>
          <w:szCs w:val="20"/>
        </w:rPr>
        <w:t>ou</w:t>
      </w:r>
      <w:r w:rsidRPr="00930B80">
        <w:rPr>
          <w:rStyle w:val="eop"/>
          <w:rFonts w:ascii="Arial Unicode MS" w:eastAsia="Arial Unicode MS" w:hAnsi="Arial Unicode MS" w:cs="Arial Unicode MS"/>
          <w:sz w:val="20"/>
          <w:szCs w:val="20"/>
        </w:rPr>
        <w:t> </w:t>
      </w:r>
    </w:p>
    <w:p w14:paraId="6F232033" w14:textId="598FFE4A" w:rsidR="00EF7C76" w:rsidRPr="00930B80" w:rsidRDefault="00EF7C76" w:rsidP="00EF7C76">
      <w:pPr>
        <w:pStyle w:val="paragraph"/>
        <w:spacing w:before="60" w:beforeAutospacing="0" w:after="60" w:afterAutospacing="0"/>
        <w:ind w:left="720"/>
        <w:jc w:val="both"/>
        <w:textAlignment w:val="baseline"/>
        <w:rPr>
          <w:rStyle w:val="normaltextrun"/>
          <w:rFonts w:ascii="Arial Unicode MS" w:eastAsia="Arial Unicode MS" w:hAnsi="Arial Unicode MS" w:cs="Arial Unicode MS"/>
          <w:sz w:val="20"/>
          <w:szCs w:val="20"/>
        </w:rPr>
      </w:pPr>
      <w:r w:rsidRPr="00930B80">
        <w:rPr>
          <w:rStyle w:val="normaltextrun"/>
          <w:rFonts w:ascii="Arial Unicode MS" w:eastAsia="Arial Unicode MS" w:hAnsi="Arial Unicode MS" w:cs="Arial Unicode MS"/>
          <w:b/>
          <w:bCs/>
          <w:sz w:val="20"/>
          <w:szCs w:val="20"/>
        </w:rPr>
        <w:t xml:space="preserve">c) </w:t>
      </w:r>
      <w:r w:rsidRPr="00930B80">
        <w:rPr>
          <w:rStyle w:val="normaltextrun"/>
          <w:rFonts w:ascii="Arial" w:eastAsia="Arial Unicode MS" w:hAnsi="Arial" w:cs="Arial"/>
          <w:b/>
          <w:bCs/>
          <w:sz w:val="20"/>
          <w:szCs w:val="20"/>
        </w:rPr>
        <w:t> </w:t>
      </w:r>
      <w:r w:rsidRPr="00930B80">
        <w:rPr>
          <w:rStyle w:val="normaltextrun"/>
          <w:rFonts w:ascii="Arial Unicode MS" w:eastAsia="Arial Unicode MS" w:hAnsi="Arial Unicode MS" w:cs="Arial Unicode MS"/>
          <w:sz w:val="20"/>
          <w:szCs w:val="20"/>
        </w:rPr>
        <w:t>laboratórios pertencentes às Universidades Federais ou Estaduais.</w:t>
      </w:r>
    </w:p>
    <w:p w14:paraId="5BC6DAD1" w14:textId="77777777" w:rsidR="00D061B6" w:rsidRPr="00930B80" w:rsidRDefault="00D061B6" w:rsidP="00EF7C76">
      <w:pPr>
        <w:pStyle w:val="paragraph"/>
        <w:spacing w:before="60" w:beforeAutospacing="0" w:after="60" w:afterAutospacing="0"/>
        <w:ind w:left="720"/>
        <w:jc w:val="both"/>
        <w:textAlignment w:val="baseline"/>
        <w:rPr>
          <w:rFonts w:ascii="Arial Unicode MS" w:eastAsia="Arial Unicode MS" w:hAnsi="Arial Unicode MS" w:cs="Arial Unicode MS"/>
          <w:sz w:val="20"/>
          <w:szCs w:val="20"/>
        </w:rPr>
      </w:pPr>
    </w:p>
    <w:tbl>
      <w:tblPr>
        <w:tblW w:w="0" w:type="auto"/>
        <w:jc w:val="center"/>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60"/>
        <w:gridCol w:w="2268"/>
        <w:gridCol w:w="2155"/>
        <w:gridCol w:w="3070"/>
      </w:tblGrid>
      <w:tr w:rsidR="00930B80" w:rsidRPr="00930B80" w14:paraId="556821A9" w14:textId="77777777">
        <w:trPr>
          <w:trHeight w:val="400"/>
          <w:jc w:val="center"/>
        </w:trPr>
        <w:tc>
          <w:tcPr>
            <w:tcW w:w="9153" w:type="dxa"/>
            <w:gridSpan w:val="4"/>
            <w:shd w:val="pct20" w:color="auto" w:fill="auto"/>
            <w:vAlign w:val="center"/>
          </w:tcPr>
          <w:p w14:paraId="1C49C71B" w14:textId="77777777" w:rsidR="00BE6BAD" w:rsidRPr="00930B80" w:rsidRDefault="00BE6BAD" w:rsidP="00EC3107">
            <w:pPr>
              <w:jc w:val="center"/>
              <w:rPr>
                <w:rFonts w:ascii="Arial Unicode MS" w:eastAsia="Arial Unicode MS" w:hAnsi="Arial Unicode MS" w:cs="Arial Unicode MS"/>
              </w:rPr>
            </w:pPr>
            <w:r w:rsidRPr="00930B80">
              <w:rPr>
                <w:rFonts w:ascii="Arial Unicode MS" w:eastAsia="Arial Unicode MS" w:hAnsi="Arial Unicode MS" w:cs="Arial Unicode MS"/>
                <w:b/>
                <w:bCs/>
              </w:rPr>
              <w:t>TABELA - I</w:t>
            </w:r>
          </w:p>
        </w:tc>
      </w:tr>
      <w:tr w:rsidR="00930B80" w:rsidRPr="00930B80" w14:paraId="197AA166" w14:textId="77777777">
        <w:trPr>
          <w:trHeight w:val="400"/>
          <w:jc w:val="center"/>
        </w:trPr>
        <w:tc>
          <w:tcPr>
            <w:tcW w:w="1660" w:type="dxa"/>
            <w:shd w:val="pct10" w:color="auto" w:fill="auto"/>
            <w:vAlign w:val="center"/>
          </w:tcPr>
          <w:p w14:paraId="16E03BD8" w14:textId="2CD77554" w:rsidR="00BE6BAD" w:rsidRPr="00930B80" w:rsidRDefault="00BE6BAD" w:rsidP="00EC3107">
            <w:pPr>
              <w:jc w:val="center"/>
              <w:rPr>
                <w:rFonts w:ascii="Arial Unicode MS" w:eastAsia="Arial Unicode MS" w:hAnsi="Arial Unicode MS" w:cs="Arial Unicode MS"/>
                <w:b/>
                <w:bCs/>
              </w:rPr>
            </w:pPr>
            <w:r w:rsidRPr="00930B80">
              <w:rPr>
                <w:rFonts w:ascii="Arial Unicode MS" w:eastAsia="Arial Unicode MS" w:hAnsi="Arial Unicode MS" w:cs="Arial Unicode MS"/>
                <w:b/>
                <w:bCs/>
              </w:rPr>
              <w:t>PESO LÍQUIDO</w:t>
            </w:r>
          </w:p>
        </w:tc>
        <w:tc>
          <w:tcPr>
            <w:tcW w:w="2268" w:type="dxa"/>
            <w:shd w:val="pct10" w:color="auto" w:fill="auto"/>
            <w:vAlign w:val="center"/>
          </w:tcPr>
          <w:p w14:paraId="33649314" w14:textId="77777777" w:rsidR="00BE6BAD" w:rsidRPr="00930B80" w:rsidRDefault="00BE6BAD" w:rsidP="00EC3107">
            <w:pPr>
              <w:jc w:val="center"/>
              <w:rPr>
                <w:rFonts w:ascii="Arial Unicode MS" w:eastAsia="Arial Unicode MS" w:hAnsi="Arial Unicode MS" w:cs="Arial Unicode MS"/>
                <w:b/>
                <w:bCs/>
              </w:rPr>
            </w:pPr>
            <w:r w:rsidRPr="00930B80">
              <w:rPr>
                <w:rFonts w:ascii="Arial Unicode MS" w:eastAsia="Arial Unicode MS" w:hAnsi="Arial Unicode MS" w:cs="Arial Unicode MS"/>
                <w:b/>
                <w:bCs/>
              </w:rPr>
              <w:t>Nº DE AMOSTRAS</w:t>
            </w:r>
          </w:p>
        </w:tc>
        <w:tc>
          <w:tcPr>
            <w:tcW w:w="2155" w:type="dxa"/>
            <w:shd w:val="pct10" w:color="auto" w:fill="auto"/>
            <w:vAlign w:val="center"/>
          </w:tcPr>
          <w:p w14:paraId="346B364A" w14:textId="44CE0939" w:rsidR="00BE6BAD" w:rsidRPr="00930B80" w:rsidRDefault="004E444A" w:rsidP="00EC3107">
            <w:pPr>
              <w:jc w:val="center"/>
              <w:rPr>
                <w:rFonts w:ascii="Arial Unicode MS" w:eastAsia="Arial Unicode MS" w:hAnsi="Arial Unicode MS" w:cs="Arial Unicode MS"/>
                <w:b/>
                <w:bCs/>
              </w:rPr>
            </w:pPr>
            <w:r w:rsidRPr="00930B80">
              <w:rPr>
                <w:rFonts w:ascii="Arial Unicode MS" w:eastAsia="Arial Unicode MS" w:hAnsi="Arial Unicode MS" w:cs="Arial Unicode MS"/>
                <w:b/>
                <w:bCs/>
              </w:rPr>
              <w:t>CAIXA/</w:t>
            </w:r>
            <w:r w:rsidR="00BE6BAD" w:rsidRPr="00930B80">
              <w:rPr>
                <w:rFonts w:ascii="Arial Unicode MS" w:eastAsia="Arial Unicode MS" w:hAnsi="Arial Unicode MS" w:cs="Arial Unicode MS"/>
                <w:b/>
                <w:bCs/>
              </w:rPr>
              <w:t>FARDO</w:t>
            </w:r>
          </w:p>
        </w:tc>
        <w:tc>
          <w:tcPr>
            <w:tcW w:w="3070" w:type="dxa"/>
            <w:shd w:val="pct10" w:color="auto" w:fill="auto"/>
            <w:vAlign w:val="center"/>
          </w:tcPr>
          <w:p w14:paraId="100E8E6D" w14:textId="77777777" w:rsidR="00BE6BAD" w:rsidRPr="00930B80" w:rsidRDefault="00BE6BAD" w:rsidP="00EC3107">
            <w:pPr>
              <w:jc w:val="center"/>
              <w:rPr>
                <w:rFonts w:ascii="Arial Unicode MS" w:eastAsia="Arial Unicode MS" w:hAnsi="Arial Unicode MS" w:cs="Arial Unicode MS"/>
                <w:b/>
                <w:bCs/>
              </w:rPr>
            </w:pPr>
            <w:proofErr w:type="gramStart"/>
            <w:r w:rsidRPr="00930B80">
              <w:rPr>
                <w:rFonts w:ascii="Arial Unicode MS" w:eastAsia="Arial Unicode MS" w:hAnsi="Arial Unicode MS" w:cs="Arial Unicode MS"/>
                <w:b/>
                <w:bCs/>
              </w:rPr>
              <w:t>CÓDIGO SUPRI</w:t>
            </w:r>
            <w:proofErr w:type="gramEnd"/>
          </w:p>
        </w:tc>
      </w:tr>
      <w:tr w:rsidR="00930B80" w:rsidRPr="00930B80" w14:paraId="5A3BF2D4" w14:textId="77777777">
        <w:trPr>
          <w:jc w:val="center"/>
        </w:trPr>
        <w:tc>
          <w:tcPr>
            <w:tcW w:w="1660" w:type="dxa"/>
            <w:tcBorders>
              <w:bottom w:val="single" w:sz="4" w:space="0" w:color="auto"/>
            </w:tcBorders>
            <w:vAlign w:val="center"/>
          </w:tcPr>
          <w:p w14:paraId="5D6420AF" w14:textId="41D453C4" w:rsidR="00F37221" w:rsidRPr="00930B80" w:rsidRDefault="00F37221" w:rsidP="00EC3107">
            <w:pPr>
              <w:jc w:val="center"/>
              <w:rPr>
                <w:rFonts w:ascii="Arial Unicode MS" w:eastAsia="Arial Unicode MS" w:hAnsi="Arial Unicode MS" w:cs="Arial Unicode MS"/>
              </w:rPr>
            </w:pPr>
            <w:r w:rsidRPr="00930B80">
              <w:rPr>
                <w:rFonts w:ascii="Arial Unicode MS" w:eastAsia="Arial Unicode MS" w:hAnsi="Arial Unicode MS" w:cs="Arial Unicode MS"/>
              </w:rPr>
              <w:t>5 g</w:t>
            </w:r>
          </w:p>
        </w:tc>
        <w:tc>
          <w:tcPr>
            <w:tcW w:w="2268" w:type="dxa"/>
            <w:tcBorders>
              <w:bottom w:val="single" w:sz="4" w:space="0" w:color="auto"/>
            </w:tcBorders>
            <w:vAlign w:val="center"/>
          </w:tcPr>
          <w:p w14:paraId="6546CD56" w14:textId="443AD6C8" w:rsidR="00F37221" w:rsidRPr="00930B80" w:rsidRDefault="00F37221" w:rsidP="00EC3107">
            <w:pPr>
              <w:jc w:val="center"/>
              <w:rPr>
                <w:rFonts w:ascii="Arial Unicode MS" w:eastAsia="Arial Unicode MS" w:hAnsi="Arial Unicode MS" w:cs="Arial Unicode MS"/>
              </w:rPr>
            </w:pPr>
            <w:r w:rsidRPr="00930B80">
              <w:rPr>
                <w:rFonts w:ascii="Arial Unicode MS" w:eastAsia="Arial Unicode MS" w:hAnsi="Arial Unicode MS" w:cs="Arial Unicode MS"/>
              </w:rPr>
              <w:t xml:space="preserve">10 </w:t>
            </w:r>
            <w:r w:rsidR="004E444A" w:rsidRPr="00930B80">
              <w:rPr>
                <w:rFonts w:ascii="Arial Unicode MS" w:eastAsia="Arial Unicode MS" w:hAnsi="Arial Unicode MS" w:cs="Arial Unicode MS"/>
              </w:rPr>
              <w:t>sachês</w:t>
            </w:r>
          </w:p>
        </w:tc>
        <w:tc>
          <w:tcPr>
            <w:tcW w:w="2155" w:type="dxa"/>
            <w:tcBorders>
              <w:bottom w:val="single" w:sz="4" w:space="0" w:color="auto"/>
            </w:tcBorders>
            <w:vAlign w:val="center"/>
          </w:tcPr>
          <w:p w14:paraId="68404E6E" w14:textId="7426A3CC" w:rsidR="00F37221" w:rsidRPr="00930B80" w:rsidRDefault="004E444A" w:rsidP="00EC3107">
            <w:pPr>
              <w:jc w:val="center"/>
              <w:rPr>
                <w:rFonts w:ascii="Arial Unicode MS" w:eastAsia="Arial Unicode MS" w:hAnsi="Arial Unicode MS" w:cs="Arial Unicode MS"/>
              </w:rPr>
            </w:pPr>
            <w:r w:rsidRPr="00930B80">
              <w:rPr>
                <w:rFonts w:ascii="Arial Unicode MS" w:eastAsia="Arial Unicode MS" w:hAnsi="Arial Unicode MS" w:cs="Arial Unicode MS"/>
              </w:rPr>
              <w:t>400 unidades</w:t>
            </w:r>
          </w:p>
        </w:tc>
        <w:tc>
          <w:tcPr>
            <w:tcW w:w="3070" w:type="dxa"/>
            <w:tcBorders>
              <w:bottom w:val="single" w:sz="4" w:space="0" w:color="auto"/>
            </w:tcBorders>
            <w:vAlign w:val="center"/>
          </w:tcPr>
          <w:p w14:paraId="060DCB46" w14:textId="0BB32F34" w:rsidR="00F37221" w:rsidRPr="00930B80" w:rsidRDefault="004E444A" w:rsidP="00EC3107">
            <w:pPr>
              <w:jc w:val="center"/>
              <w:rPr>
                <w:rFonts w:ascii="Arial Unicode MS" w:eastAsia="Arial Unicode MS" w:hAnsi="Arial Unicode MS" w:cs="Arial Unicode MS"/>
              </w:rPr>
            </w:pPr>
            <w:r w:rsidRPr="00930B80">
              <w:rPr>
                <w:rFonts w:ascii="Arial Unicode MS" w:eastAsia="Arial Unicode MS" w:hAnsi="Arial Unicode MS" w:cs="Arial Unicode MS"/>
              </w:rPr>
              <w:t>51.260.005.001.</w:t>
            </w:r>
          </w:p>
        </w:tc>
      </w:tr>
      <w:tr w:rsidR="00930B80" w:rsidRPr="00930B80" w14:paraId="36FF47B2" w14:textId="77777777">
        <w:trPr>
          <w:jc w:val="center"/>
        </w:trPr>
        <w:tc>
          <w:tcPr>
            <w:tcW w:w="1660" w:type="dxa"/>
            <w:tcBorders>
              <w:bottom w:val="single" w:sz="4" w:space="0" w:color="auto"/>
            </w:tcBorders>
            <w:vAlign w:val="center"/>
          </w:tcPr>
          <w:p w14:paraId="108E8991" w14:textId="77777777" w:rsidR="00BE6BAD" w:rsidRPr="00930B80" w:rsidRDefault="00BE6BAD" w:rsidP="00EC3107">
            <w:pPr>
              <w:jc w:val="center"/>
              <w:rPr>
                <w:rFonts w:ascii="Arial Unicode MS" w:eastAsia="Arial Unicode MS" w:hAnsi="Arial Unicode MS" w:cs="Arial Unicode MS"/>
              </w:rPr>
            </w:pPr>
            <w:r w:rsidRPr="00930B80">
              <w:rPr>
                <w:rFonts w:ascii="Arial Unicode MS" w:eastAsia="Arial Unicode MS" w:hAnsi="Arial Unicode MS" w:cs="Arial Unicode MS"/>
              </w:rPr>
              <w:t>1 kg</w:t>
            </w:r>
          </w:p>
        </w:tc>
        <w:tc>
          <w:tcPr>
            <w:tcW w:w="2268" w:type="dxa"/>
            <w:tcBorders>
              <w:bottom w:val="single" w:sz="4" w:space="0" w:color="auto"/>
            </w:tcBorders>
            <w:vAlign w:val="center"/>
          </w:tcPr>
          <w:p w14:paraId="47404C67" w14:textId="204E9452" w:rsidR="00BE6BAD" w:rsidRPr="00930B80" w:rsidRDefault="004E444A" w:rsidP="00EC3107">
            <w:pPr>
              <w:jc w:val="center"/>
              <w:rPr>
                <w:rFonts w:ascii="Arial Unicode MS" w:eastAsia="Arial Unicode MS" w:hAnsi="Arial Unicode MS" w:cs="Arial Unicode MS"/>
              </w:rPr>
            </w:pPr>
            <w:r w:rsidRPr="00930B80">
              <w:rPr>
                <w:rFonts w:ascii="Arial Unicode MS" w:eastAsia="Arial Unicode MS" w:hAnsi="Arial Unicode MS" w:cs="Arial Unicode MS"/>
              </w:rPr>
              <w:t>0</w:t>
            </w:r>
            <w:r w:rsidR="00BE6BAD" w:rsidRPr="00930B80">
              <w:rPr>
                <w:rFonts w:ascii="Arial Unicode MS" w:eastAsia="Arial Unicode MS" w:hAnsi="Arial Unicode MS" w:cs="Arial Unicode MS"/>
              </w:rPr>
              <w:t>5 pacotes</w:t>
            </w:r>
          </w:p>
        </w:tc>
        <w:tc>
          <w:tcPr>
            <w:tcW w:w="2155" w:type="dxa"/>
            <w:tcBorders>
              <w:bottom w:val="single" w:sz="4" w:space="0" w:color="auto"/>
            </w:tcBorders>
            <w:vAlign w:val="center"/>
          </w:tcPr>
          <w:p w14:paraId="08BFE543" w14:textId="77777777" w:rsidR="00BE6BAD" w:rsidRPr="00930B80" w:rsidRDefault="00BE6BAD" w:rsidP="00EC3107">
            <w:pPr>
              <w:jc w:val="center"/>
              <w:rPr>
                <w:rFonts w:ascii="Arial Unicode MS" w:eastAsia="Arial Unicode MS" w:hAnsi="Arial Unicode MS" w:cs="Arial Unicode MS"/>
              </w:rPr>
            </w:pPr>
            <w:proofErr w:type="gramStart"/>
            <w:r w:rsidRPr="00930B80">
              <w:rPr>
                <w:rFonts w:ascii="Arial Unicode MS" w:eastAsia="Arial Unicode MS" w:hAnsi="Arial Unicode MS" w:cs="Arial Unicode MS"/>
              </w:rPr>
              <w:t>máx.</w:t>
            </w:r>
            <w:proofErr w:type="gramEnd"/>
            <w:r w:rsidRPr="00930B80">
              <w:rPr>
                <w:rFonts w:ascii="Arial Unicode MS" w:eastAsia="Arial Unicode MS" w:hAnsi="Arial Unicode MS" w:cs="Arial Unicode MS"/>
              </w:rPr>
              <w:t xml:space="preserve"> 30 kg</w:t>
            </w:r>
          </w:p>
        </w:tc>
        <w:tc>
          <w:tcPr>
            <w:tcW w:w="3070" w:type="dxa"/>
            <w:tcBorders>
              <w:bottom w:val="single" w:sz="4" w:space="0" w:color="auto"/>
            </w:tcBorders>
            <w:vAlign w:val="center"/>
          </w:tcPr>
          <w:p w14:paraId="44CAE6A6" w14:textId="77777777" w:rsidR="00BE6BAD" w:rsidRPr="00930B80" w:rsidRDefault="00BE6BAD" w:rsidP="00EC3107">
            <w:pPr>
              <w:jc w:val="center"/>
              <w:rPr>
                <w:rFonts w:ascii="Arial Unicode MS" w:eastAsia="Arial Unicode MS" w:hAnsi="Arial Unicode MS" w:cs="Arial Unicode MS"/>
              </w:rPr>
            </w:pPr>
            <w:r w:rsidRPr="00930B80">
              <w:rPr>
                <w:rFonts w:ascii="Arial Unicode MS" w:eastAsia="Arial Unicode MS" w:hAnsi="Arial Unicode MS" w:cs="Arial Unicode MS"/>
              </w:rPr>
              <w:t>51.260.005.001.0002-5</w:t>
            </w:r>
          </w:p>
        </w:tc>
      </w:tr>
      <w:tr w:rsidR="003D413D" w:rsidRPr="00930B80" w14:paraId="6AB6A3A7" w14:textId="77777777">
        <w:trPr>
          <w:jc w:val="center"/>
        </w:trPr>
        <w:tc>
          <w:tcPr>
            <w:tcW w:w="1660" w:type="dxa"/>
            <w:tcBorders>
              <w:top w:val="single" w:sz="4" w:space="0" w:color="auto"/>
              <w:bottom w:val="single" w:sz="4" w:space="0" w:color="auto"/>
            </w:tcBorders>
            <w:vAlign w:val="center"/>
          </w:tcPr>
          <w:p w14:paraId="7A6E45E3" w14:textId="77777777" w:rsidR="00BE6BAD" w:rsidRPr="00930B80" w:rsidRDefault="00BE6BAD" w:rsidP="00EC3107">
            <w:pPr>
              <w:jc w:val="center"/>
              <w:rPr>
                <w:rFonts w:ascii="Arial Unicode MS" w:eastAsia="Arial Unicode MS" w:hAnsi="Arial Unicode MS" w:cs="Arial Unicode MS"/>
              </w:rPr>
            </w:pPr>
            <w:r w:rsidRPr="00930B80">
              <w:rPr>
                <w:rFonts w:ascii="Arial Unicode MS" w:eastAsia="Arial Unicode MS" w:hAnsi="Arial Unicode MS" w:cs="Arial Unicode MS"/>
              </w:rPr>
              <w:t>5 kg</w:t>
            </w:r>
          </w:p>
        </w:tc>
        <w:tc>
          <w:tcPr>
            <w:tcW w:w="2268" w:type="dxa"/>
            <w:tcBorders>
              <w:top w:val="single" w:sz="4" w:space="0" w:color="auto"/>
              <w:bottom w:val="single" w:sz="4" w:space="0" w:color="auto"/>
            </w:tcBorders>
            <w:vAlign w:val="center"/>
          </w:tcPr>
          <w:p w14:paraId="737C0794" w14:textId="019CC338" w:rsidR="00BE6BAD" w:rsidRPr="00930B80" w:rsidRDefault="004E444A" w:rsidP="00EC3107">
            <w:pPr>
              <w:jc w:val="center"/>
              <w:rPr>
                <w:rFonts w:ascii="Arial Unicode MS" w:eastAsia="Arial Unicode MS" w:hAnsi="Arial Unicode MS" w:cs="Arial Unicode MS"/>
              </w:rPr>
            </w:pPr>
            <w:r w:rsidRPr="00930B80">
              <w:rPr>
                <w:rFonts w:ascii="Arial Unicode MS" w:eastAsia="Arial Unicode MS" w:hAnsi="Arial Unicode MS" w:cs="Arial Unicode MS"/>
              </w:rPr>
              <w:t>0</w:t>
            </w:r>
            <w:r w:rsidR="00BE6BAD" w:rsidRPr="00930B80">
              <w:rPr>
                <w:rFonts w:ascii="Arial Unicode MS" w:eastAsia="Arial Unicode MS" w:hAnsi="Arial Unicode MS" w:cs="Arial Unicode MS"/>
              </w:rPr>
              <w:t>3 pacotes</w:t>
            </w:r>
          </w:p>
        </w:tc>
        <w:tc>
          <w:tcPr>
            <w:tcW w:w="2155" w:type="dxa"/>
            <w:tcBorders>
              <w:top w:val="single" w:sz="4" w:space="0" w:color="auto"/>
              <w:bottom w:val="single" w:sz="4" w:space="0" w:color="auto"/>
            </w:tcBorders>
            <w:vAlign w:val="center"/>
          </w:tcPr>
          <w:p w14:paraId="783BAB2E" w14:textId="77777777" w:rsidR="00BE6BAD" w:rsidRPr="00930B80" w:rsidRDefault="00BE6BAD" w:rsidP="00EC3107">
            <w:pPr>
              <w:jc w:val="center"/>
              <w:rPr>
                <w:rFonts w:ascii="Arial Unicode MS" w:eastAsia="Arial Unicode MS" w:hAnsi="Arial Unicode MS" w:cs="Arial Unicode MS"/>
              </w:rPr>
            </w:pPr>
            <w:proofErr w:type="gramStart"/>
            <w:r w:rsidRPr="00930B80">
              <w:rPr>
                <w:rFonts w:ascii="Arial Unicode MS" w:eastAsia="Arial Unicode MS" w:hAnsi="Arial Unicode MS" w:cs="Arial Unicode MS"/>
              </w:rPr>
              <w:t>máx.</w:t>
            </w:r>
            <w:proofErr w:type="gramEnd"/>
            <w:r w:rsidRPr="00930B80">
              <w:rPr>
                <w:rFonts w:ascii="Arial Unicode MS" w:eastAsia="Arial Unicode MS" w:hAnsi="Arial Unicode MS" w:cs="Arial Unicode MS"/>
              </w:rPr>
              <w:t xml:space="preserve"> 30 kg</w:t>
            </w:r>
          </w:p>
        </w:tc>
        <w:tc>
          <w:tcPr>
            <w:tcW w:w="3070" w:type="dxa"/>
            <w:tcBorders>
              <w:top w:val="single" w:sz="4" w:space="0" w:color="auto"/>
              <w:bottom w:val="single" w:sz="4" w:space="0" w:color="auto"/>
            </w:tcBorders>
            <w:vAlign w:val="center"/>
          </w:tcPr>
          <w:p w14:paraId="2422EBA3" w14:textId="77777777" w:rsidR="00BE6BAD" w:rsidRPr="00930B80" w:rsidRDefault="00BE6BAD" w:rsidP="00EC3107">
            <w:pPr>
              <w:jc w:val="center"/>
              <w:rPr>
                <w:rFonts w:ascii="Arial Unicode MS" w:eastAsia="Arial Unicode MS" w:hAnsi="Arial Unicode MS" w:cs="Arial Unicode MS"/>
              </w:rPr>
            </w:pPr>
            <w:r w:rsidRPr="00930B80">
              <w:rPr>
                <w:rFonts w:ascii="Arial Unicode MS" w:eastAsia="Arial Unicode MS" w:hAnsi="Arial Unicode MS" w:cs="Arial Unicode MS"/>
              </w:rPr>
              <w:t>51.260.005.001.0005-0</w:t>
            </w:r>
          </w:p>
        </w:tc>
      </w:tr>
    </w:tbl>
    <w:p w14:paraId="7BB13CE5" w14:textId="77777777" w:rsidR="00D7045B" w:rsidRPr="00930B80" w:rsidRDefault="00D7045B" w:rsidP="0001516D">
      <w:pPr>
        <w:spacing w:before="60" w:after="60"/>
        <w:ind w:firstLine="284"/>
        <w:jc w:val="both"/>
        <w:rPr>
          <w:rFonts w:ascii="Arial Unicode MS" w:eastAsia="Arial Unicode MS" w:hAnsi="Arial Unicode MS" w:cs="Arial Unicode MS"/>
        </w:rPr>
      </w:pPr>
    </w:p>
    <w:p w14:paraId="1FAEB966" w14:textId="49310319" w:rsidR="00EF7C76" w:rsidRPr="00930B80" w:rsidRDefault="0019400F" w:rsidP="00EF7C76">
      <w:pPr>
        <w:shd w:val="clear" w:color="auto" w:fill="E6E6E6"/>
        <w:tabs>
          <w:tab w:val="left" w:pos="2160"/>
        </w:tabs>
        <w:overflowPunct w:val="0"/>
        <w:adjustRightInd w:val="0"/>
        <w:spacing w:before="120" w:after="120"/>
        <w:jc w:val="both"/>
        <w:rPr>
          <w:rFonts w:ascii="Arial Unicode MS" w:eastAsia="Arial Unicode MS" w:hAnsi="Arial Unicode MS" w:cs="Arial Unicode MS"/>
          <w:b/>
        </w:rPr>
      </w:pPr>
      <w:r w:rsidRPr="00930B80">
        <w:rPr>
          <w:rFonts w:ascii="Arial Unicode MS" w:eastAsia="Arial Unicode MS" w:hAnsi="Arial Unicode MS" w:cs="Arial Unicode MS"/>
          <w:b/>
        </w:rPr>
        <w:t>6</w:t>
      </w:r>
      <w:r w:rsidR="00EF7C76" w:rsidRPr="00930B80">
        <w:rPr>
          <w:rFonts w:ascii="Arial Unicode MS" w:eastAsia="Arial Unicode MS" w:hAnsi="Arial Unicode MS" w:cs="Arial Unicode MS"/>
          <w:b/>
        </w:rPr>
        <w:t>. AVALIAÇÃO DA QUALIDADE</w:t>
      </w:r>
    </w:p>
    <w:p w14:paraId="0D0B5427" w14:textId="77777777" w:rsidR="00EF7C76" w:rsidRPr="00930B80" w:rsidRDefault="00EF7C76" w:rsidP="00EF7C76">
      <w:pPr>
        <w:tabs>
          <w:tab w:val="left" w:pos="851"/>
          <w:tab w:val="left" w:pos="2160"/>
        </w:tabs>
        <w:spacing w:before="50" w:after="50"/>
        <w:ind w:left="360"/>
        <w:jc w:val="both"/>
        <w:rPr>
          <w:rFonts w:ascii="Arial Unicode MS" w:eastAsia="Arial Unicode MS" w:hAnsi="Arial Unicode MS" w:cs="Arial Unicode MS"/>
          <w:b/>
        </w:rPr>
      </w:pPr>
    </w:p>
    <w:p w14:paraId="06A80455" w14:textId="77777777" w:rsidR="00EF7C76" w:rsidRPr="00930B80" w:rsidRDefault="00EF7C76" w:rsidP="00EF7C76">
      <w:pPr>
        <w:tabs>
          <w:tab w:val="left" w:pos="851"/>
          <w:tab w:val="left" w:pos="2160"/>
        </w:tabs>
        <w:spacing w:before="50" w:after="50"/>
        <w:ind w:left="360"/>
        <w:jc w:val="both"/>
        <w:rPr>
          <w:rFonts w:ascii="Arial Unicode MS" w:eastAsia="Arial Unicode MS" w:hAnsi="Arial Unicode MS" w:cs="Arial Unicode MS"/>
        </w:rPr>
      </w:pPr>
      <w:r w:rsidRPr="00930B80">
        <w:rPr>
          <w:rFonts w:ascii="Arial Unicode MS" w:eastAsia="Arial Unicode MS" w:hAnsi="Arial Unicode MS" w:cs="Arial Unicode MS"/>
          <w:b/>
        </w:rPr>
        <w:t xml:space="preserve">6.1. </w:t>
      </w:r>
      <w:r w:rsidRPr="00930B80">
        <w:rPr>
          <w:rFonts w:ascii="Arial Unicode MS" w:eastAsia="Arial Unicode MS" w:hAnsi="Arial Unicode MS" w:cs="Arial Unicode MS"/>
        </w:rPr>
        <w:t xml:space="preserve">A avaliação da qualidade do produto será efetuada por ocasião da entrega e a qualquer tempo, sempre que se </w:t>
      </w:r>
      <w:proofErr w:type="gramStart"/>
      <w:r w:rsidRPr="00930B80">
        <w:rPr>
          <w:rFonts w:ascii="Arial Unicode MS" w:eastAsia="Arial Unicode MS" w:hAnsi="Arial Unicode MS" w:cs="Arial Unicode MS"/>
        </w:rPr>
        <w:t>observar</w:t>
      </w:r>
      <w:proofErr w:type="gramEnd"/>
      <w:r w:rsidRPr="00930B80">
        <w:rPr>
          <w:rFonts w:ascii="Arial Unicode MS" w:eastAsia="Arial Unicode MS" w:hAnsi="Arial Unicode MS" w:cs="Arial Unicode MS"/>
        </w:rPr>
        <w:t xml:space="preserve"> irregularidades na qualidade do produto recebido, dentro do seu prazo de validade. </w:t>
      </w:r>
    </w:p>
    <w:p w14:paraId="76BAF223" w14:textId="77777777" w:rsidR="00EF7C76" w:rsidRPr="00930B80" w:rsidRDefault="00EF7C76" w:rsidP="00EF7C76">
      <w:pPr>
        <w:tabs>
          <w:tab w:val="left" w:pos="851"/>
          <w:tab w:val="left" w:pos="2160"/>
        </w:tabs>
        <w:spacing w:before="50" w:after="50"/>
        <w:ind w:left="360"/>
        <w:jc w:val="both"/>
        <w:rPr>
          <w:rFonts w:ascii="Arial Unicode MS" w:eastAsia="Arial Unicode MS" w:hAnsi="Arial Unicode MS" w:cs="Arial Unicode MS"/>
        </w:rPr>
      </w:pPr>
    </w:p>
    <w:p w14:paraId="7CE830EE" w14:textId="77777777" w:rsidR="00EF7C76" w:rsidRPr="00930B80" w:rsidRDefault="00EF7C76" w:rsidP="00EF7C76">
      <w:pPr>
        <w:tabs>
          <w:tab w:val="left" w:pos="851"/>
          <w:tab w:val="left" w:pos="900"/>
          <w:tab w:val="left" w:pos="2160"/>
        </w:tabs>
        <w:spacing w:before="50" w:after="50"/>
        <w:ind w:left="360"/>
        <w:jc w:val="both"/>
        <w:rPr>
          <w:rFonts w:ascii="Arial Unicode MS" w:eastAsia="Arial Unicode MS" w:hAnsi="Arial Unicode MS" w:cs="Arial Unicode MS"/>
        </w:rPr>
      </w:pPr>
      <w:r w:rsidRPr="00930B80">
        <w:rPr>
          <w:rFonts w:ascii="Arial Unicode MS" w:eastAsia="Arial Unicode MS" w:hAnsi="Arial Unicode MS" w:cs="Arial Unicode MS"/>
          <w:b/>
        </w:rPr>
        <w:t>6.2.</w:t>
      </w:r>
      <w:r w:rsidRPr="00930B80">
        <w:rPr>
          <w:rFonts w:ascii="Arial Unicode MS" w:eastAsia="Arial Unicode MS" w:hAnsi="Arial Unicode MS" w:cs="Arial Unicode MS"/>
          <w:b/>
        </w:rPr>
        <w:tab/>
        <w:t xml:space="preserve"> </w:t>
      </w:r>
      <w:r w:rsidRPr="00930B80">
        <w:rPr>
          <w:rFonts w:ascii="Arial Unicode MS" w:eastAsia="Arial Unicode MS" w:hAnsi="Arial Unicode MS" w:cs="Arial Unicode MS"/>
        </w:rPr>
        <w:t>Observando-se irregularidades, ou aleatoriamente por ocasião da entrega, a unidade usuária deverá convocar a presença do representante da empresa, que deverá apresentar-se no prazo de 02 (dois) úteis a contar da convocação, para a colheita de amostras para posterior envio a Laboratório autorizado pelo Ministério da Saúde para análises de alimentos para fins de registro ou controle ou laboratório pertencente às Universidades Federais ou Estaduais, indicado pela PMSP.</w:t>
      </w:r>
    </w:p>
    <w:p w14:paraId="72AA235A" w14:textId="77777777" w:rsidR="00EF7C76" w:rsidRPr="00930B80" w:rsidRDefault="00EF7C76" w:rsidP="00EF7C76">
      <w:pPr>
        <w:tabs>
          <w:tab w:val="left" w:pos="851"/>
          <w:tab w:val="left" w:pos="2160"/>
        </w:tabs>
        <w:spacing w:before="50" w:after="50"/>
        <w:ind w:left="360"/>
        <w:jc w:val="both"/>
        <w:rPr>
          <w:rFonts w:ascii="Arial Unicode MS" w:eastAsia="Arial Unicode MS" w:hAnsi="Arial Unicode MS" w:cs="Arial Unicode MS"/>
        </w:rPr>
      </w:pPr>
      <w:r w:rsidRPr="00930B80">
        <w:rPr>
          <w:rFonts w:ascii="Arial Unicode MS" w:eastAsia="Arial Unicode MS" w:hAnsi="Arial Unicode MS" w:cs="Arial Unicode MS"/>
          <w:b/>
        </w:rPr>
        <w:t>6.3.</w:t>
      </w:r>
      <w:r w:rsidRPr="00930B80">
        <w:rPr>
          <w:rFonts w:ascii="Arial Unicode MS" w:eastAsia="Arial Unicode MS" w:hAnsi="Arial Unicode MS" w:cs="Arial Unicode MS"/>
          <w:b/>
        </w:rPr>
        <w:tab/>
      </w:r>
      <w:r w:rsidRPr="00930B80">
        <w:rPr>
          <w:rFonts w:ascii="Arial Unicode MS" w:eastAsia="Arial Unicode MS" w:hAnsi="Arial Unicode MS" w:cs="Arial Unicode MS"/>
        </w:rPr>
        <w:t>A empresa deverá arcar com as despesas das análises realizadas, nos termos do art. 75 da Lei 8666/93 ou Art. 140 § 4º da Lei nº 14.133/2021, devendo ainda, se reprovado, substituir de imediato o lote considerado insatisfatório.</w:t>
      </w:r>
    </w:p>
    <w:p w14:paraId="041B2E82" w14:textId="77777777" w:rsidR="00EF7C76" w:rsidRPr="00930B80" w:rsidRDefault="00EF7C76" w:rsidP="00EF7C76">
      <w:pPr>
        <w:tabs>
          <w:tab w:val="left" w:pos="851"/>
          <w:tab w:val="left" w:pos="900"/>
          <w:tab w:val="left" w:pos="2160"/>
        </w:tabs>
        <w:spacing w:before="50" w:after="50"/>
        <w:ind w:left="360"/>
        <w:jc w:val="both"/>
        <w:rPr>
          <w:rFonts w:ascii="Arial Unicode MS" w:eastAsia="Arial Unicode MS" w:hAnsi="Arial Unicode MS" w:cs="Arial Unicode MS"/>
        </w:rPr>
      </w:pPr>
      <w:r w:rsidRPr="00930B80">
        <w:rPr>
          <w:rFonts w:ascii="Arial Unicode MS" w:eastAsia="Arial Unicode MS" w:hAnsi="Arial Unicode MS" w:cs="Arial Unicode MS"/>
          <w:b/>
        </w:rPr>
        <w:t>6.4.</w:t>
      </w:r>
      <w:r w:rsidRPr="00930B80">
        <w:rPr>
          <w:rFonts w:ascii="Arial Unicode MS" w:eastAsia="Arial Unicode MS" w:hAnsi="Arial Unicode MS" w:cs="Arial Unicode MS"/>
          <w:b/>
        </w:rPr>
        <w:tab/>
        <w:t xml:space="preserve"> </w:t>
      </w:r>
      <w:r w:rsidRPr="00930B80">
        <w:rPr>
          <w:rFonts w:ascii="Arial Unicode MS" w:eastAsia="Arial Unicode MS" w:hAnsi="Arial Unicode MS" w:cs="Arial Unicode MS"/>
        </w:rPr>
        <w:t>A empresa deverá substituir de imediato o lote não aprovado nas análises realizadas.</w:t>
      </w:r>
    </w:p>
    <w:p w14:paraId="15B4317F" w14:textId="47FE7EFD" w:rsidR="00EF7C76" w:rsidRPr="00930B80" w:rsidRDefault="0019400F" w:rsidP="00EF7C76">
      <w:pPr>
        <w:shd w:val="clear" w:color="auto" w:fill="E6E6E6"/>
        <w:tabs>
          <w:tab w:val="left" w:pos="2160"/>
        </w:tabs>
        <w:overflowPunct w:val="0"/>
        <w:adjustRightInd w:val="0"/>
        <w:spacing w:before="120" w:after="120"/>
        <w:jc w:val="both"/>
        <w:rPr>
          <w:rFonts w:ascii="Arial Unicode MS" w:eastAsia="Arial Unicode MS" w:hAnsi="Arial Unicode MS" w:cs="Arial Unicode MS"/>
          <w:b/>
        </w:rPr>
      </w:pPr>
      <w:r w:rsidRPr="00930B80">
        <w:rPr>
          <w:rFonts w:ascii="Arial Unicode MS" w:eastAsia="Arial Unicode MS" w:hAnsi="Arial Unicode MS" w:cs="Arial Unicode MS"/>
          <w:b/>
        </w:rPr>
        <w:t>7</w:t>
      </w:r>
      <w:r w:rsidR="00EF7C76" w:rsidRPr="00930B80">
        <w:rPr>
          <w:rFonts w:ascii="Arial Unicode MS" w:eastAsia="Arial Unicode MS" w:hAnsi="Arial Unicode MS" w:cs="Arial Unicode MS"/>
          <w:b/>
        </w:rPr>
        <w:t>. RECEBIMENTO</w:t>
      </w:r>
    </w:p>
    <w:p w14:paraId="7AD9EF09" w14:textId="50A8C0B9" w:rsidR="00EF7C76" w:rsidRPr="00930B80" w:rsidRDefault="00EF7C76" w:rsidP="0019400F">
      <w:pPr>
        <w:tabs>
          <w:tab w:val="left" w:pos="2160"/>
        </w:tabs>
        <w:spacing w:before="60" w:after="60"/>
        <w:ind w:firstLine="284"/>
        <w:jc w:val="both"/>
        <w:rPr>
          <w:rFonts w:ascii="Arial Unicode MS" w:eastAsia="Arial Unicode MS" w:hAnsi="Arial Unicode MS" w:cs="Arial Unicode MS"/>
        </w:rPr>
      </w:pPr>
      <w:r w:rsidRPr="00930B80">
        <w:rPr>
          <w:rFonts w:ascii="Arial Unicode MS" w:eastAsia="Arial Unicode MS" w:hAnsi="Arial Unicode MS" w:cs="Arial Unicode MS"/>
        </w:rPr>
        <w:t>Por ocasião do recebimento deverão ser observados os critérios estabelecidos na Portaria 065/SMG/ 2017 de 10/06/2017.</w:t>
      </w:r>
    </w:p>
    <w:p w14:paraId="0DD9F80F" w14:textId="77777777" w:rsidR="00EF7C76" w:rsidRPr="00930B80" w:rsidRDefault="00EF7C76" w:rsidP="0001516D">
      <w:pPr>
        <w:spacing w:before="60" w:after="60"/>
        <w:ind w:firstLine="284"/>
        <w:jc w:val="both"/>
        <w:rPr>
          <w:rFonts w:ascii="Arial Unicode MS" w:eastAsia="Arial Unicode MS" w:hAnsi="Arial Unicode MS" w:cs="Arial Unicode MS"/>
        </w:rPr>
      </w:pPr>
    </w:p>
    <w:p w14:paraId="13D1BA1C" w14:textId="4284C9F4" w:rsidR="00BE6BAD" w:rsidRPr="00EF5437" w:rsidRDefault="00EF5437" w:rsidP="004D2712">
      <w:pPr>
        <w:jc w:val="right"/>
        <w:rPr>
          <w:rFonts w:ascii="Arial Unicode MS" w:eastAsia="Arial Unicode MS" w:hAnsi="Arial Unicode MS" w:cs="Arial Unicode MS"/>
          <w:bCs/>
        </w:rPr>
      </w:pPr>
      <w:r w:rsidRPr="00EF5437">
        <w:rPr>
          <w:rFonts w:ascii="Arial Unicode MS" w:eastAsia="Arial Unicode MS" w:hAnsi="Arial Unicode MS" w:cs="Arial Unicode MS"/>
          <w:bCs/>
        </w:rPr>
        <w:t>Elaborada</w:t>
      </w:r>
      <w:r w:rsidR="00BE6BAD" w:rsidRPr="00EF5437">
        <w:rPr>
          <w:rFonts w:ascii="Arial Unicode MS" w:eastAsia="Arial Unicode MS" w:hAnsi="Arial Unicode MS" w:cs="Arial Unicode MS"/>
          <w:bCs/>
        </w:rPr>
        <w:t xml:space="preserve">: </w:t>
      </w:r>
      <w:r w:rsidR="002438CC" w:rsidRPr="00EF5437">
        <w:rPr>
          <w:rFonts w:ascii="Arial Unicode MS" w:eastAsia="Arial Unicode MS" w:hAnsi="Arial Unicode MS" w:cs="Arial Unicode MS"/>
          <w:bCs/>
        </w:rPr>
        <w:t>09/04/92</w:t>
      </w:r>
      <w:r>
        <w:rPr>
          <w:rFonts w:ascii="Arial Unicode MS" w:eastAsia="Arial Unicode MS" w:hAnsi="Arial Unicode MS" w:cs="Arial Unicode MS"/>
          <w:bCs/>
        </w:rPr>
        <w:t xml:space="preserve"> -</w:t>
      </w:r>
      <w:bookmarkStart w:id="0" w:name="_GoBack"/>
      <w:bookmarkEnd w:id="0"/>
      <w:r w:rsidRPr="00EF5437">
        <w:rPr>
          <w:rFonts w:ascii="Arial Unicode MS" w:eastAsia="Arial Unicode MS" w:hAnsi="Arial Unicode MS" w:cs="Arial Unicode MS"/>
          <w:bCs/>
        </w:rPr>
        <w:t xml:space="preserve"> </w:t>
      </w:r>
      <w:proofErr w:type="spellStart"/>
      <w:r w:rsidRPr="00EF5437">
        <w:rPr>
          <w:rFonts w:ascii="Arial Unicode MS" w:eastAsia="Arial Unicode MS" w:hAnsi="Arial Unicode MS" w:cs="Arial Unicode MS"/>
          <w:bCs/>
        </w:rPr>
        <w:t>MTh</w:t>
      </w:r>
      <w:proofErr w:type="spellEnd"/>
    </w:p>
    <w:p w14:paraId="0F840F8D" w14:textId="655205D9" w:rsidR="00783E6C" w:rsidRPr="00930B80" w:rsidRDefault="00BF43B3" w:rsidP="00AD2CFA">
      <w:pPr>
        <w:jc w:val="right"/>
        <w:rPr>
          <w:rFonts w:ascii="Arial Unicode MS" w:eastAsia="Arial Unicode MS" w:hAnsi="Arial Unicode MS" w:cs="Arial Unicode MS"/>
          <w:bCs/>
        </w:rPr>
      </w:pPr>
      <w:r>
        <w:rPr>
          <w:rFonts w:ascii="Arial Unicode MS" w:eastAsia="Arial Unicode MS" w:hAnsi="Arial Unicode MS" w:cs="Arial Unicode MS"/>
          <w:bCs/>
        </w:rPr>
        <w:t>25ª Revisão: 22</w:t>
      </w:r>
      <w:r w:rsidR="00783E6C" w:rsidRPr="00930B80">
        <w:rPr>
          <w:rFonts w:ascii="Arial Unicode MS" w:eastAsia="Arial Unicode MS" w:hAnsi="Arial Unicode MS" w:cs="Arial Unicode MS"/>
          <w:bCs/>
        </w:rPr>
        <w:t xml:space="preserve">/02/2026 </w:t>
      </w:r>
      <w:r w:rsidR="004D2712">
        <w:rPr>
          <w:rFonts w:ascii="Arial Unicode MS" w:eastAsia="Arial Unicode MS" w:hAnsi="Arial Unicode MS" w:cs="Arial Unicode MS"/>
          <w:bCs/>
        </w:rPr>
        <w:t xml:space="preserve">- </w:t>
      </w:r>
      <w:proofErr w:type="gramStart"/>
      <w:r w:rsidR="00783E6C" w:rsidRPr="00930B80">
        <w:rPr>
          <w:rFonts w:ascii="Arial Unicode MS" w:eastAsia="Arial Unicode MS" w:hAnsi="Arial Unicode MS" w:cs="Arial Unicode MS"/>
          <w:bCs/>
        </w:rPr>
        <w:t>MTh</w:t>
      </w:r>
      <w:proofErr w:type="gramEnd"/>
    </w:p>
    <w:p w14:paraId="5A4F1696" w14:textId="77777777" w:rsidR="00783E6C" w:rsidRPr="00783E6C" w:rsidRDefault="00783E6C" w:rsidP="00AD2CFA">
      <w:pPr>
        <w:jc w:val="right"/>
        <w:rPr>
          <w:rFonts w:ascii="Arial Unicode MS" w:eastAsia="Arial Unicode MS" w:hAnsi="Arial Unicode MS" w:cs="Arial Unicode MS"/>
          <w:bCs/>
          <w:color w:val="7030A0"/>
        </w:rPr>
      </w:pPr>
    </w:p>
    <w:p w14:paraId="5A680613" w14:textId="77777777" w:rsidR="003256A4" w:rsidRPr="00783E6C" w:rsidRDefault="003256A4" w:rsidP="00AD2CFA">
      <w:pPr>
        <w:jc w:val="right"/>
        <w:rPr>
          <w:rFonts w:ascii="Arial Unicode MS" w:eastAsia="Arial Unicode MS" w:hAnsi="Arial Unicode MS" w:cs="Arial Unicode MS"/>
          <w:bCs/>
          <w:color w:val="7030A0"/>
        </w:rPr>
      </w:pPr>
    </w:p>
    <w:p w14:paraId="63BDE755" w14:textId="77777777" w:rsidR="003256A4" w:rsidRPr="003D413D" w:rsidRDefault="003256A4" w:rsidP="00AD2CFA">
      <w:pPr>
        <w:jc w:val="right"/>
        <w:rPr>
          <w:rFonts w:asciiTheme="minorHAnsi" w:eastAsia="Arial Unicode MS" w:hAnsiTheme="minorHAnsi" w:cstheme="minorHAnsi"/>
          <w:bCs/>
          <w:color w:val="003366"/>
        </w:rPr>
      </w:pPr>
    </w:p>
    <w:sectPr w:rsidR="003256A4" w:rsidRPr="003D413D" w:rsidSect="00D7045B">
      <w:headerReference w:type="even" r:id="rId12"/>
      <w:headerReference w:type="default" r:id="rId13"/>
      <w:pgSz w:w="11907" w:h="16840" w:code="9"/>
      <w:pgMar w:top="851" w:right="1021" w:bottom="720" w:left="1418"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7F797" w14:textId="77777777" w:rsidR="0052319B" w:rsidRDefault="0052319B">
      <w:r>
        <w:separator/>
      </w:r>
    </w:p>
  </w:endnote>
  <w:endnote w:type="continuationSeparator" w:id="0">
    <w:p w14:paraId="0F0103BC" w14:textId="77777777" w:rsidR="0052319B" w:rsidRDefault="0052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A8295" w14:textId="77777777" w:rsidR="0052319B" w:rsidRDefault="0052319B">
      <w:r>
        <w:separator/>
      </w:r>
    </w:p>
  </w:footnote>
  <w:footnote w:type="continuationSeparator" w:id="0">
    <w:p w14:paraId="3DA612CB" w14:textId="77777777" w:rsidR="0052319B" w:rsidRDefault="00523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6B681" w14:textId="77777777" w:rsidR="004F09AA" w:rsidRDefault="004F09AA">
    <w:pPr>
      <w:pStyle w:val="Cabealho"/>
      <w:framePr w:w="576" w:wrap="auto" w:vAnchor="page" w:hAnchor="page" w:x="9865" w:y="721"/>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0344CB3" w14:textId="5B101CAB" w:rsidR="004F09AA" w:rsidRDefault="00ED5700" w:rsidP="006A5046">
    <w:pPr>
      <w:pStyle w:val="Cabealho"/>
      <w:jc w:val="center"/>
    </w:pPr>
    <w:r>
      <w:rPr>
        <w:noProof/>
      </w:rPr>
      <w:drawing>
        <wp:inline distT="0" distB="0" distL="0" distR="0" wp14:anchorId="05835AA9" wp14:editId="379E9D95">
          <wp:extent cx="1851660" cy="76073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660" cy="760730"/>
                  </a:xfrm>
                  <a:prstGeom prst="rect">
                    <a:avLst/>
                  </a:prstGeom>
                  <a:noFill/>
                  <a:ln>
                    <a:noFill/>
                  </a:ln>
                </pic:spPr>
              </pic:pic>
            </a:graphicData>
          </a:graphic>
        </wp:inline>
      </w:drawing>
    </w:r>
  </w:p>
  <w:p w14:paraId="216F6711" w14:textId="77777777" w:rsidR="004F09AA" w:rsidRDefault="004F09AA" w:rsidP="006A5046">
    <w:pPr>
      <w:pStyle w:val="Cabealh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11ADC" w14:textId="77777777" w:rsidR="004F09AA" w:rsidRPr="00D12AC1" w:rsidRDefault="004F09AA">
    <w:pPr>
      <w:pStyle w:val="Cabealho"/>
      <w:framePr w:w="576" w:wrap="auto" w:vAnchor="page" w:hAnchor="page" w:x="9865" w:y="721"/>
      <w:jc w:val="right"/>
      <w:rPr>
        <w:rStyle w:val="Nmerodepgina"/>
        <w:rFonts w:ascii="Candara" w:hAnsi="Candara"/>
        <w:b/>
        <w:color w:val="4D4D4D"/>
      </w:rPr>
    </w:pPr>
    <w:r w:rsidRPr="00D12AC1">
      <w:rPr>
        <w:rStyle w:val="Nmerodepgina"/>
        <w:rFonts w:ascii="Candara" w:hAnsi="Candara"/>
        <w:b/>
        <w:color w:val="4D4D4D"/>
      </w:rPr>
      <w:fldChar w:fldCharType="begin"/>
    </w:r>
    <w:r w:rsidRPr="00D12AC1">
      <w:rPr>
        <w:rStyle w:val="Nmerodepgina"/>
        <w:rFonts w:ascii="Candara" w:hAnsi="Candara"/>
        <w:b/>
        <w:color w:val="4D4D4D"/>
      </w:rPr>
      <w:instrText xml:space="preserve">PAGE  </w:instrText>
    </w:r>
    <w:r w:rsidRPr="00D12AC1">
      <w:rPr>
        <w:rStyle w:val="Nmerodepgina"/>
        <w:rFonts w:ascii="Candara" w:hAnsi="Candara"/>
        <w:b/>
        <w:color w:val="4D4D4D"/>
      </w:rPr>
      <w:fldChar w:fldCharType="separate"/>
    </w:r>
    <w:r w:rsidR="00EF5437">
      <w:rPr>
        <w:rStyle w:val="Nmerodepgina"/>
        <w:rFonts w:ascii="Candara" w:hAnsi="Candara"/>
        <w:b/>
        <w:noProof/>
        <w:color w:val="4D4D4D"/>
      </w:rPr>
      <w:t>6</w:t>
    </w:r>
    <w:r w:rsidRPr="00D12AC1">
      <w:rPr>
        <w:rStyle w:val="Nmerodepgina"/>
        <w:rFonts w:ascii="Candara" w:hAnsi="Candara"/>
        <w:b/>
        <w:color w:val="4D4D4D"/>
      </w:rPr>
      <w:fldChar w:fldCharType="end"/>
    </w:r>
  </w:p>
  <w:p w14:paraId="72F02D6E" w14:textId="77777777" w:rsidR="004F09AA" w:rsidRDefault="004F09AA" w:rsidP="00D7045B">
    <w:pPr>
      <w:pStyle w:val="Cabealho"/>
      <w:tabs>
        <w:tab w:val="clear" w:pos="8838"/>
        <w:tab w:val="left" w:pos="6795"/>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A94703D"/>
    <w:multiLevelType w:val="hybridMultilevel"/>
    <w:tmpl w:val="465E11A0"/>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2">
    <w:nsid w:val="0B4C135F"/>
    <w:multiLevelType w:val="multilevel"/>
    <w:tmpl w:val="ABDE0B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F7E7CDD"/>
    <w:multiLevelType w:val="hybridMultilevel"/>
    <w:tmpl w:val="05EEC242"/>
    <w:lvl w:ilvl="0" w:tplc="E576A4EC">
      <w:start w:val="1"/>
      <w:numFmt w:val="decimal"/>
      <w:lvlText w:val="%1."/>
      <w:lvlJc w:val="left"/>
      <w:pPr>
        <w:tabs>
          <w:tab w:val="num" w:pos="1980"/>
        </w:tabs>
        <w:ind w:left="1980" w:hanging="360"/>
      </w:pPr>
      <w:rPr>
        <w:rFonts w:hint="default"/>
        <w:b/>
        <w:sz w:val="20"/>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
    <w:nsid w:val="1DE91C10"/>
    <w:multiLevelType w:val="hybridMultilevel"/>
    <w:tmpl w:val="7B143D2C"/>
    <w:lvl w:ilvl="0" w:tplc="E14A7A26">
      <w:start w:val="1"/>
      <w:numFmt w:val="lowerLetter"/>
      <w:lvlText w:val="%1)"/>
      <w:lvlJc w:val="left"/>
      <w:pPr>
        <w:tabs>
          <w:tab w:val="num" w:pos="1500"/>
        </w:tabs>
        <w:ind w:left="1500" w:hanging="720"/>
      </w:pPr>
      <w:rPr>
        <w:rFonts w:hint="default"/>
      </w:rPr>
    </w:lvl>
    <w:lvl w:ilvl="1" w:tplc="04160019" w:tentative="1">
      <w:start w:val="1"/>
      <w:numFmt w:val="lowerLetter"/>
      <w:lvlText w:val="%2."/>
      <w:lvlJc w:val="left"/>
      <w:pPr>
        <w:tabs>
          <w:tab w:val="num" w:pos="1860"/>
        </w:tabs>
        <w:ind w:left="1860" w:hanging="360"/>
      </w:pPr>
    </w:lvl>
    <w:lvl w:ilvl="2" w:tplc="0416001B" w:tentative="1">
      <w:start w:val="1"/>
      <w:numFmt w:val="lowerRoman"/>
      <w:lvlText w:val="%3."/>
      <w:lvlJc w:val="right"/>
      <w:pPr>
        <w:tabs>
          <w:tab w:val="num" w:pos="2580"/>
        </w:tabs>
        <w:ind w:left="2580" w:hanging="180"/>
      </w:pPr>
    </w:lvl>
    <w:lvl w:ilvl="3" w:tplc="0416000F" w:tentative="1">
      <w:start w:val="1"/>
      <w:numFmt w:val="decimal"/>
      <w:lvlText w:val="%4."/>
      <w:lvlJc w:val="left"/>
      <w:pPr>
        <w:tabs>
          <w:tab w:val="num" w:pos="3300"/>
        </w:tabs>
        <w:ind w:left="3300" w:hanging="360"/>
      </w:pPr>
    </w:lvl>
    <w:lvl w:ilvl="4" w:tplc="04160019" w:tentative="1">
      <w:start w:val="1"/>
      <w:numFmt w:val="lowerLetter"/>
      <w:lvlText w:val="%5."/>
      <w:lvlJc w:val="left"/>
      <w:pPr>
        <w:tabs>
          <w:tab w:val="num" w:pos="4020"/>
        </w:tabs>
        <w:ind w:left="4020" w:hanging="360"/>
      </w:pPr>
    </w:lvl>
    <w:lvl w:ilvl="5" w:tplc="0416001B" w:tentative="1">
      <w:start w:val="1"/>
      <w:numFmt w:val="lowerRoman"/>
      <w:lvlText w:val="%6."/>
      <w:lvlJc w:val="right"/>
      <w:pPr>
        <w:tabs>
          <w:tab w:val="num" w:pos="4740"/>
        </w:tabs>
        <w:ind w:left="4740" w:hanging="180"/>
      </w:pPr>
    </w:lvl>
    <w:lvl w:ilvl="6" w:tplc="0416000F" w:tentative="1">
      <w:start w:val="1"/>
      <w:numFmt w:val="decimal"/>
      <w:lvlText w:val="%7."/>
      <w:lvlJc w:val="left"/>
      <w:pPr>
        <w:tabs>
          <w:tab w:val="num" w:pos="5460"/>
        </w:tabs>
        <w:ind w:left="5460" w:hanging="360"/>
      </w:pPr>
    </w:lvl>
    <w:lvl w:ilvl="7" w:tplc="04160019" w:tentative="1">
      <w:start w:val="1"/>
      <w:numFmt w:val="lowerLetter"/>
      <w:lvlText w:val="%8."/>
      <w:lvlJc w:val="left"/>
      <w:pPr>
        <w:tabs>
          <w:tab w:val="num" w:pos="6180"/>
        </w:tabs>
        <w:ind w:left="6180" w:hanging="360"/>
      </w:pPr>
    </w:lvl>
    <w:lvl w:ilvl="8" w:tplc="0416001B" w:tentative="1">
      <w:start w:val="1"/>
      <w:numFmt w:val="lowerRoman"/>
      <w:lvlText w:val="%9."/>
      <w:lvlJc w:val="right"/>
      <w:pPr>
        <w:tabs>
          <w:tab w:val="num" w:pos="6900"/>
        </w:tabs>
        <w:ind w:left="6900" w:hanging="180"/>
      </w:pPr>
    </w:lvl>
  </w:abstractNum>
  <w:abstractNum w:abstractNumId="5">
    <w:nsid w:val="20A356FB"/>
    <w:multiLevelType w:val="singleLevel"/>
    <w:tmpl w:val="B13E487A"/>
    <w:lvl w:ilvl="0">
      <w:start w:val="1"/>
      <w:numFmt w:val="bullet"/>
      <w:lvlText w:val=""/>
      <w:lvlJc w:val="left"/>
      <w:pPr>
        <w:tabs>
          <w:tab w:val="num" w:pos="360"/>
        </w:tabs>
        <w:ind w:left="284" w:hanging="284"/>
      </w:pPr>
      <w:rPr>
        <w:rFonts w:ascii="Symbol" w:hAnsi="Symbol" w:cs="Symbol" w:hint="default"/>
      </w:rPr>
    </w:lvl>
  </w:abstractNum>
  <w:abstractNum w:abstractNumId="6">
    <w:nsid w:val="274710BD"/>
    <w:multiLevelType w:val="hybridMultilevel"/>
    <w:tmpl w:val="99FA9D38"/>
    <w:lvl w:ilvl="0" w:tplc="04160001">
      <w:start w:val="1"/>
      <w:numFmt w:val="bullet"/>
      <w:lvlText w:val=""/>
      <w:lvlJc w:val="left"/>
      <w:pPr>
        <w:ind w:left="2484" w:hanging="360"/>
      </w:pPr>
      <w:rPr>
        <w:rFonts w:ascii="Symbol" w:hAnsi="Symbol"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7">
    <w:nsid w:val="2DF559F9"/>
    <w:multiLevelType w:val="multilevel"/>
    <w:tmpl w:val="FD8A1B0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1902B8F"/>
    <w:multiLevelType w:val="singleLevel"/>
    <w:tmpl w:val="B13E487A"/>
    <w:lvl w:ilvl="0">
      <w:start w:val="1"/>
      <w:numFmt w:val="bullet"/>
      <w:lvlText w:val=""/>
      <w:lvlJc w:val="left"/>
      <w:pPr>
        <w:tabs>
          <w:tab w:val="num" w:pos="360"/>
        </w:tabs>
        <w:ind w:left="284" w:hanging="284"/>
      </w:pPr>
      <w:rPr>
        <w:rFonts w:ascii="Symbol" w:hAnsi="Symbol" w:cs="Symbol" w:hint="default"/>
      </w:rPr>
    </w:lvl>
  </w:abstractNum>
  <w:abstractNum w:abstractNumId="9">
    <w:nsid w:val="34876D39"/>
    <w:multiLevelType w:val="hybridMultilevel"/>
    <w:tmpl w:val="F704DD2A"/>
    <w:lvl w:ilvl="0" w:tplc="E576A4EC">
      <w:start w:val="1"/>
      <w:numFmt w:val="decimal"/>
      <w:lvlText w:val="%1."/>
      <w:lvlJc w:val="left"/>
      <w:pPr>
        <w:tabs>
          <w:tab w:val="num" w:pos="1620"/>
        </w:tabs>
        <w:ind w:left="1620" w:hanging="360"/>
      </w:pPr>
      <w:rPr>
        <w:rFonts w:hint="default"/>
        <w:b/>
        <w:sz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35AD6E1B"/>
    <w:multiLevelType w:val="hybridMultilevel"/>
    <w:tmpl w:val="7B1093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898685B"/>
    <w:multiLevelType w:val="hybridMultilevel"/>
    <w:tmpl w:val="A05EBE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B377D45"/>
    <w:multiLevelType w:val="hybridMultilevel"/>
    <w:tmpl w:val="0CD6CF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E003D0D"/>
    <w:multiLevelType w:val="hybridMultilevel"/>
    <w:tmpl w:val="9A649154"/>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4">
    <w:nsid w:val="440654E7"/>
    <w:multiLevelType w:val="hybridMultilevel"/>
    <w:tmpl w:val="BE84435A"/>
    <w:lvl w:ilvl="0" w:tplc="04160001">
      <w:start w:val="1"/>
      <w:numFmt w:val="bullet"/>
      <w:lvlText w:val=""/>
      <w:lvlJc w:val="left"/>
      <w:pPr>
        <w:tabs>
          <w:tab w:val="num" w:pos="1500"/>
        </w:tabs>
        <w:ind w:left="1500" w:hanging="360"/>
      </w:pPr>
      <w:rPr>
        <w:rFonts w:ascii="Symbol" w:hAnsi="Symbol" w:hint="default"/>
      </w:rPr>
    </w:lvl>
    <w:lvl w:ilvl="1" w:tplc="04160003" w:tentative="1">
      <w:start w:val="1"/>
      <w:numFmt w:val="bullet"/>
      <w:lvlText w:val="o"/>
      <w:lvlJc w:val="left"/>
      <w:pPr>
        <w:tabs>
          <w:tab w:val="num" w:pos="2220"/>
        </w:tabs>
        <w:ind w:left="2220" w:hanging="360"/>
      </w:pPr>
      <w:rPr>
        <w:rFonts w:ascii="Courier New" w:hAnsi="Courier New" w:cs="Courier New" w:hint="default"/>
      </w:rPr>
    </w:lvl>
    <w:lvl w:ilvl="2" w:tplc="04160005" w:tentative="1">
      <w:start w:val="1"/>
      <w:numFmt w:val="bullet"/>
      <w:lvlText w:val=""/>
      <w:lvlJc w:val="left"/>
      <w:pPr>
        <w:tabs>
          <w:tab w:val="num" w:pos="2940"/>
        </w:tabs>
        <w:ind w:left="2940" w:hanging="360"/>
      </w:pPr>
      <w:rPr>
        <w:rFonts w:ascii="Wingdings" w:hAnsi="Wingdings" w:hint="default"/>
      </w:rPr>
    </w:lvl>
    <w:lvl w:ilvl="3" w:tplc="04160001" w:tentative="1">
      <w:start w:val="1"/>
      <w:numFmt w:val="bullet"/>
      <w:lvlText w:val=""/>
      <w:lvlJc w:val="left"/>
      <w:pPr>
        <w:tabs>
          <w:tab w:val="num" w:pos="3660"/>
        </w:tabs>
        <w:ind w:left="3660" w:hanging="360"/>
      </w:pPr>
      <w:rPr>
        <w:rFonts w:ascii="Symbol" w:hAnsi="Symbol" w:hint="default"/>
      </w:rPr>
    </w:lvl>
    <w:lvl w:ilvl="4" w:tplc="04160003" w:tentative="1">
      <w:start w:val="1"/>
      <w:numFmt w:val="bullet"/>
      <w:lvlText w:val="o"/>
      <w:lvlJc w:val="left"/>
      <w:pPr>
        <w:tabs>
          <w:tab w:val="num" w:pos="4380"/>
        </w:tabs>
        <w:ind w:left="4380" w:hanging="360"/>
      </w:pPr>
      <w:rPr>
        <w:rFonts w:ascii="Courier New" w:hAnsi="Courier New" w:cs="Courier New" w:hint="default"/>
      </w:rPr>
    </w:lvl>
    <w:lvl w:ilvl="5" w:tplc="04160005" w:tentative="1">
      <w:start w:val="1"/>
      <w:numFmt w:val="bullet"/>
      <w:lvlText w:val=""/>
      <w:lvlJc w:val="left"/>
      <w:pPr>
        <w:tabs>
          <w:tab w:val="num" w:pos="5100"/>
        </w:tabs>
        <w:ind w:left="5100" w:hanging="360"/>
      </w:pPr>
      <w:rPr>
        <w:rFonts w:ascii="Wingdings" w:hAnsi="Wingdings" w:hint="default"/>
      </w:rPr>
    </w:lvl>
    <w:lvl w:ilvl="6" w:tplc="04160001" w:tentative="1">
      <w:start w:val="1"/>
      <w:numFmt w:val="bullet"/>
      <w:lvlText w:val=""/>
      <w:lvlJc w:val="left"/>
      <w:pPr>
        <w:tabs>
          <w:tab w:val="num" w:pos="5820"/>
        </w:tabs>
        <w:ind w:left="5820" w:hanging="360"/>
      </w:pPr>
      <w:rPr>
        <w:rFonts w:ascii="Symbol" w:hAnsi="Symbol" w:hint="default"/>
      </w:rPr>
    </w:lvl>
    <w:lvl w:ilvl="7" w:tplc="04160003" w:tentative="1">
      <w:start w:val="1"/>
      <w:numFmt w:val="bullet"/>
      <w:lvlText w:val="o"/>
      <w:lvlJc w:val="left"/>
      <w:pPr>
        <w:tabs>
          <w:tab w:val="num" w:pos="6540"/>
        </w:tabs>
        <w:ind w:left="6540" w:hanging="360"/>
      </w:pPr>
      <w:rPr>
        <w:rFonts w:ascii="Courier New" w:hAnsi="Courier New" w:cs="Courier New" w:hint="default"/>
      </w:rPr>
    </w:lvl>
    <w:lvl w:ilvl="8" w:tplc="04160005" w:tentative="1">
      <w:start w:val="1"/>
      <w:numFmt w:val="bullet"/>
      <w:lvlText w:val=""/>
      <w:lvlJc w:val="left"/>
      <w:pPr>
        <w:tabs>
          <w:tab w:val="num" w:pos="7260"/>
        </w:tabs>
        <w:ind w:left="7260" w:hanging="360"/>
      </w:pPr>
      <w:rPr>
        <w:rFonts w:ascii="Wingdings" w:hAnsi="Wingdings" w:hint="default"/>
      </w:rPr>
    </w:lvl>
  </w:abstractNum>
  <w:abstractNum w:abstractNumId="15">
    <w:nsid w:val="46782F01"/>
    <w:multiLevelType w:val="hybridMultilevel"/>
    <w:tmpl w:val="C91CEEA2"/>
    <w:lvl w:ilvl="0" w:tplc="E9AABA3E">
      <w:start w:val="1"/>
      <w:numFmt w:val="lowerLetter"/>
      <w:lvlText w:val="%1."/>
      <w:lvlJc w:val="left"/>
      <w:pPr>
        <w:tabs>
          <w:tab w:val="num" w:pos="1077"/>
        </w:tabs>
        <w:ind w:left="1021" w:firstLine="59"/>
      </w:pPr>
      <w:rPr>
        <w:rFonts w:ascii="Verdana" w:hAnsi="Verdana" w:hint="default"/>
        <w:b/>
        <w:i w:val="0"/>
        <w:sz w:val="21"/>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6">
    <w:nsid w:val="543240B3"/>
    <w:multiLevelType w:val="hybridMultilevel"/>
    <w:tmpl w:val="86A01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5EF7F89"/>
    <w:multiLevelType w:val="singleLevel"/>
    <w:tmpl w:val="B13E487A"/>
    <w:lvl w:ilvl="0">
      <w:start w:val="1"/>
      <w:numFmt w:val="bullet"/>
      <w:lvlText w:val=""/>
      <w:lvlJc w:val="left"/>
      <w:pPr>
        <w:tabs>
          <w:tab w:val="num" w:pos="360"/>
        </w:tabs>
        <w:ind w:left="284" w:hanging="284"/>
      </w:pPr>
      <w:rPr>
        <w:rFonts w:ascii="Symbol" w:hAnsi="Symbol" w:cs="Symbol" w:hint="default"/>
      </w:rPr>
    </w:lvl>
  </w:abstractNum>
  <w:abstractNum w:abstractNumId="18">
    <w:nsid w:val="5E9B26AA"/>
    <w:multiLevelType w:val="hybridMultilevel"/>
    <w:tmpl w:val="F904AA02"/>
    <w:lvl w:ilvl="0" w:tplc="04160001">
      <w:start w:val="1"/>
      <w:numFmt w:val="bullet"/>
      <w:lvlText w:val=""/>
      <w:lvlJc w:val="left"/>
      <w:pPr>
        <w:ind w:left="2484" w:hanging="360"/>
      </w:pPr>
      <w:rPr>
        <w:rFonts w:ascii="Symbol" w:hAnsi="Symbol"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19">
    <w:nsid w:val="688C0A3A"/>
    <w:multiLevelType w:val="hybridMultilevel"/>
    <w:tmpl w:val="3EBC3104"/>
    <w:lvl w:ilvl="0" w:tplc="48B84CBC">
      <w:start w:val="1"/>
      <w:numFmt w:val="lowerLetter"/>
      <w:lvlText w:val="%1."/>
      <w:lvlJc w:val="left"/>
      <w:pPr>
        <w:tabs>
          <w:tab w:val="num" w:pos="1845"/>
        </w:tabs>
        <w:ind w:left="1845" w:hanging="1125"/>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0">
    <w:nsid w:val="69460248"/>
    <w:multiLevelType w:val="singleLevel"/>
    <w:tmpl w:val="B13E487A"/>
    <w:lvl w:ilvl="0">
      <w:start w:val="1"/>
      <w:numFmt w:val="bullet"/>
      <w:lvlText w:val=""/>
      <w:lvlJc w:val="left"/>
      <w:pPr>
        <w:tabs>
          <w:tab w:val="num" w:pos="360"/>
        </w:tabs>
        <w:ind w:left="284" w:hanging="284"/>
      </w:pPr>
      <w:rPr>
        <w:rFonts w:ascii="Symbol" w:hAnsi="Symbol" w:cs="Symbol" w:hint="default"/>
      </w:rPr>
    </w:lvl>
  </w:abstractNum>
  <w:abstractNum w:abstractNumId="21">
    <w:nsid w:val="6F9857FE"/>
    <w:multiLevelType w:val="singleLevel"/>
    <w:tmpl w:val="B13E487A"/>
    <w:lvl w:ilvl="0">
      <w:start w:val="1"/>
      <w:numFmt w:val="bullet"/>
      <w:lvlText w:val=""/>
      <w:lvlJc w:val="left"/>
      <w:pPr>
        <w:tabs>
          <w:tab w:val="num" w:pos="360"/>
        </w:tabs>
        <w:ind w:left="284" w:hanging="284"/>
      </w:pPr>
      <w:rPr>
        <w:rFonts w:ascii="Symbol" w:hAnsi="Symbol" w:cs="Symbol" w:hint="default"/>
      </w:rPr>
    </w:lvl>
  </w:abstractNum>
  <w:abstractNum w:abstractNumId="22">
    <w:nsid w:val="72AD15C4"/>
    <w:multiLevelType w:val="hybridMultilevel"/>
    <w:tmpl w:val="661EF8EE"/>
    <w:lvl w:ilvl="0" w:tplc="0416000F">
      <w:start w:val="1"/>
      <w:numFmt w:val="decimal"/>
      <w:lvlText w:val="%1."/>
      <w:lvlJc w:val="left"/>
      <w:pPr>
        <w:tabs>
          <w:tab w:val="num" w:pos="1440"/>
        </w:tabs>
        <w:ind w:left="1440" w:hanging="360"/>
      </w:p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3">
    <w:nsid w:val="78D71B46"/>
    <w:multiLevelType w:val="hybridMultilevel"/>
    <w:tmpl w:val="0D500140"/>
    <w:lvl w:ilvl="0" w:tplc="04160001">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24">
    <w:nsid w:val="7EB82ADA"/>
    <w:multiLevelType w:val="hybridMultilevel"/>
    <w:tmpl w:val="4878AD88"/>
    <w:lvl w:ilvl="0" w:tplc="04160001">
      <w:start w:val="1"/>
      <w:numFmt w:val="bullet"/>
      <w:lvlText w:val=""/>
      <w:lvlJc w:val="left"/>
      <w:pPr>
        <w:tabs>
          <w:tab w:val="num" w:pos="502"/>
        </w:tabs>
        <w:ind w:left="502"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20"/>
  </w:num>
  <w:num w:numId="4">
    <w:abstractNumId w:val="5"/>
  </w:num>
  <w:num w:numId="5">
    <w:abstractNumId w:val="8"/>
  </w:num>
  <w:num w:numId="6">
    <w:abstractNumId w:val="17"/>
  </w:num>
  <w:num w:numId="7">
    <w:abstractNumId w:val="13"/>
  </w:num>
  <w:num w:numId="8">
    <w:abstractNumId w:val="22"/>
  </w:num>
  <w:num w:numId="9">
    <w:abstractNumId w:val="15"/>
  </w:num>
  <w:num w:numId="10">
    <w:abstractNumId w:val="7"/>
  </w:num>
  <w:num w:numId="11">
    <w:abstractNumId w:val="19"/>
  </w:num>
  <w:num w:numId="12">
    <w:abstractNumId w:val="24"/>
  </w:num>
  <w:num w:numId="13">
    <w:abstractNumId w:val="14"/>
  </w:num>
  <w:num w:numId="14">
    <w:abstractNumId w:val="4"/>
  </w:num>
  <w:num w:numId="15">
    <w:abstractNumId w:val="16"/>
  </w:num>
  <w:num w:numId="16">
    <w:abstractNumId w:val="12"/>
  </w:num>
  <w:num w:numId="17">
    <w:abstractNumId w:val="1"/>
  </w:num>
  <w:num w:numId="18">
    <w:abstractNumId w:val="18"/>
  </w:num>
  <w:num w:numId="19">
    <w:abstractNumId w:val="23"/>
  </w:num>
  <w:num w:numId="20">
    <w:abstractNumId w:val="6"/>
  </w:num>
  <w:num w:numId="21">
    <w:abstractNumId w:val="9"/>
  </w:num>
  <w:num w:numId="22">
    <w:abstractNumId w:val="3"/>
  </w:num>
  <w:num w:numId="23">
    <w:abstractNumId w:val="2"/>
  </w:num>
  <w:num w:numId="24">
    <w:abstractNumId w:val="1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BAD"/>
    <w:rsid w:val="0001516D"/>
    <w:rsid w:val="000151D2"/>
    <w:rsid w:val="00062EBC"/>
    <w:rsid w:val="00077550"/>
    <w:rsid w:val="00082B32"/>
    <w:rsid w:val="00083636"/>
    <w:rsid w:val="000A27B2"/>
    <w:rsid w:val="000B4A07"/>
    <w:rsid w:val="000C6BCB"/>
    <w:rsid w:val="000D1062"/>
    <w:rsid w:val="00101583"/>
    <w:rsid w:val="0010710A"/>
    <w:rsid w:val="00107155"/>
    <w:rsid w:val="00116902"/>
    <w:rsid w:val="001246A6"/>
    <w:rsid w:val="00131194"/>
    <w:rsid w:val="0014290D"/>
    <w:rsid w:val="00144684"/>
    <w:rsid w:val="00144848"/>
    <w:rsid w:val="001544A0"/>
    <w:rsid w:val="0019400F"/>
    <w:rsid w:val="00197700"/>
    <w:rsid w:val="001A3271"/>
    <w:rsid w:val="001B36A9"/>
    <w:rsid w:val="001B3B37"/>
    <w:rsid w:val="001E3ED5"/>
    <w:rsid w:val="001F0613"/>
    <w:rsid w:val="00200ED2"/>
    <w:rsid w:val="00221E84"/>
    <w:rsid w:val="00226F50"/>
    <w:rsid w:val="00230E7E"/>
    <w:rsid w:val="00241298"/>
    <w:rsid w:val="002438CC"/>
    <w:rsid w:val="00265ADD"/>
    <w:rsid w:val="00281AD3"/>
    <w:rsid w:val="00283535"/>
    <w:rsid w:val="002B0AAB"/>
    <w:rsid w:val="002B5E80"/>
    <w:rsid w:val="002D7372"/>
    <w:rsid w:val="002E7A1B"/>
    <w:rsid w:val="002F63C4"/>
    <w:rsid w:val="00301C76"/>
    <w:rsid w:val="003256A4"/>
    <w:rsid w:val="003264DC"/>
    <w:rsid w:val="003327EE"/>
    <w:rsid w:val="00333BA1"/>
    <w:rsid w:val="0034473C"/>
    <w:rsid w:val="003562C9"/>
    <w:rsid w:val="0036750A"/>
    <w:rsid w:val="00371FA4"/>
    <w:rsid w:val="00376A2E"/>
    <w:rsid w:val="003957DB"/>
    <w:rsid w:val="003C4C68"/>
    <w:rsid w:val="003C54EC"/>
    <w:rsid w:val="003D2C6F"/>
    <w:rsid w:val="003D413D"/>
    <w:rsid w:val="003E238A"/>
    <w:rsid w:val="00400314"/>
    <w:rsid w:val="00403FB0"/>
    <w:rsid w:val="00421DF7"/>
    <w:rsid w:val="004756EA"/>
    <w:rsid w:val="0047755B"/>
    <w:rsid w:val="0048189F"/>
    <w:rsid w:val="0048377B"/>
    <w:rsid w:val="00486C2E"/>
    <w:rsid w:val="004A6E50"/>
    <w:rsid w:val="004D2712"/>
    <w:rsid w:val="004E2A26"/>
    <w:rsid w:val="004E444A"/>
    <w:rsid w:val="004F09AA"/>
    <w:rsid w:val="004F17E2"/>
    <w:rsid w:val="0050643D"/>
    <w:rsid w:val="0052319B"/>
    <w:rsid w:val="00523FE6"/>
    <w:rsid w:val="00533EA1"/>
    <w:rsid w:val="00553E95"/>
    <w:rsid w:val="00592667"/>
    <w:rsid w:val="005E56B3"/>
    <w:rsid w:val="005F4AD6"/>
    <w:rsid w:val="006114D4"/>
    <w:rsid w:val="006604F2"/>
    <w:rsid w:val="00665EE6"/>
    <w:rsid w:val="00683753"/>
    <w:rsid w:val="006A5046"/>
    <w:rsid w:val="006A5EF7"/>
    <w:rsid w:val="006B15DE"/>
    <w:rsid w:val="006C1D90"/>
    <w:rsid w:val="006C7B6C"/>
    <w:rsid w:val="006D0027"/>
    <w:rsid w:val="006E52ED"/>
    <w:rsid w:val="00723D89"/>
    <w:rsid w:val="007243FD"/>
    <w:rsid w:val="00736592"/>
    <w:rsid w:val="007648BE"/>
    <w:rsid w:val="00783E6C"/>
    <w:rsid w:val="00791836"/>
    <w:rsid w:val="00796CB7"/>
    <w:rsid w:val="007A1835"/>
    <w:rsid w:val="007A1DB8"/>
    <w:rsid w:val="007C5231"/>
    <w:rsid w:val="007C5AEE"/>
    <w:rsid w:val="008409D8"/>
    <w:rsid w:val="00841EE2"/>
    <w:rsid w:val="00853B3A"/>
    <w:rsid w:val="00861184"/>
    <w:rsid w:val="00865728"/>
    <w:rsid w:val="0087279D"/>
    <w:rsid w:val="00877917"/>
    <w:rsid w:val="00887492"/>
    <w:rsid w:val="008A2953"/>
    <w:rsid w:val="008A7BB9"/>
    <w:rsid w:val="008B52DB"/>
    <w:rsid w:val="008E31D8"/>
    <w:rsid w:val="008E451A"/>
    <w:rsid w:val="008E7823"/>
    <w:rsid w:val="008F0CF6"/>
    <w:rsid w:val="00911C8B"/>
    <w:rsid w:val="00930B80"/>
    <w:rsid w:val="00932824"/>
    <w:rsid w:val="00933AF0"/>
    <w:rsid w:val="009469F4"/>
    <w:rsid w:val="009472A0"/>
    <w:rsid w:val="00981A5A"/>
    <w:rsid w:val="009F347E"/>
    <w:rsid w:val="00A01D46"/>
    <w:rsid w:val="00A05201"/>
    <w:rsid w:val="00A117AC"/>
    <w:rsid w:val="00A253B7"/>
    <w:rsid w:val="00A317E4"/>
    <w:rsid w:val="00A43CAD"/>
    <w:rsid w:val="00A509CE"/>
    <w:rsid w:val="00A6120D"/>
    <w:rsid w:val="00A618F0"/>
    <w:rsid w:val="00A623C9"/>
    <w:rsid w:val="00A900A3"/>
    <w:rsid w:val="00A90BD8"/>
    <w:rsid w:val="00AB5CC8"/>
    <w:rsid w:val="00AC4A5B"/>
    <w:rsid w:val="00AD2CFA"/>
    <w:rsid w:val="00AF135C"/>
    <w:rsid w:val="00B30998"/>
    <w:rsid w:val="00B431FE"/>
    <w:rsid w:val="00B961F3"/>
    <w:rsid w:val="00BA33DE"/>
    <w:rsid w:val="00BA68D0"/>
    <w:rsid w:val="00BE4921"/>
    <w:rsid w:val="00BE6BAD"/>
    <w:rsid w:val="00BF43B3"/>
    <w:rsid w:val="00BF5437"/>
    <w:rsid w:val="00C17D8A"/>
    <w:rsid w:val="00C239EE"/>
    <w:rsid w:val="00C252A9"/>
    <w:rsid w:val="00C25342"/>
    <w:rsid w:val="00C46A24"/>
    <w:rsid w:val="00C66473"/>
    <w:rsid w:val="00C712D7"/>
    <w:rsid w:val="00C7385E"/>
    <w:rsid w:val="00C861DD"/>
    <w:rsid w:val="00C87E35"/>
    <w:rsid w:val="00C92F5F"/>
    <w:rsid w:val="00C949A9"/>
    <w:rsid w:val="00CA6E0A"/>
    <w:rsid w:val="00CB44AE"/>
    <w:rsid w:val="00CE1A5A"/>
    <w:rsid w:val="00CF25F1"/>
    <w:rsid w:val="00D061B6"/>
    <w:rsid w:val="00D12AC1"/>
    <w:rsid w:val="00D22E43"/>
    <w:rsid w:val="00D32644"/>
    <w:rsid w:val="00D45439"/>
    <w:rsid w:val="00D4639E"/>
    <w:rsid w:val="00D635A8"/>
    <w:rsid w:val="00D7045B"/>
    <w:rsid w:val="00D80693"/>
    <w:rsid w:val="00D905BF"/>
    <w:rsid w:val="00DE382A"/>
    <w:rsid w:val="00E10337"/>
    <w:rsid w:val="00E21638"/>
    <w:rsid w:val="00E71BF3"/>
    <w:rsid w:val="00E77881"/>
    <w:rsid w:val="00E833D1"/>
    <w:rsid w:val="00E84E61"/>
    <w:rsid w:val="00EB19BA"/>
    <w:rsid w:val="00EC3107"/>
    <w:rsid w:val="00ED433B"/>
    <w:rsid w:val="00ED5700"/>
    <w:rsid w:val="00ED6A5F"/>
    <w:rsid w:val="00EE271C"/>
    <w:rsid w:val="00EF30BA"/>
    <w:rsid w:val="00EF5437"/>
    <w:rsid w:val="00EF7C76"/>
    <w:rsid w:val="00F26F8B"/>
    <w:rsid w:val="00F37221"/>
    <w:rsid w:val="00F4260F"/>
    <w:rsid w:val="00F4415A"/>
    <w:rsid w:val="00F50312"/>
    <w:rsid w:val="00F96A1E"/>
    <w:rsid w:val="00F96FDC"/>
    <w:rsid w:val="00FE7F0A"/>
    <w:rsid w:val="00FF7D90"/>
    <w:rsid w:val="3DA92462"/>
    <w:rsid w:val="52870743"/>
    <w:rsid w:val="74030B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C64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character" w:styleId="Nmerodepgina">
    <w:name w:val="page number"/>
    <w:basedOn w:val="Fontepargpadro"/>
  </w:style>
  <w:style w:type="paragraph" w:styleId="Rodap">
    <w:name w:val="footer"/>
    <w:basedOn w:val="Normal"/>
    <w:rsid w:val="006A5046"/>
    <w:pPr>
      <w:tabs>
        <w:tab w:val="center" w:pos="4252"/>
        <w:tab w:val="right" w:pos="8504"/>
      </w:tabs>
    </w:pPr>
  </w:style>
  <w:style w:type="paragraph" w:styleId="NormalWeb">
    <w:name w:val="Normal (Web)"/>
    <w:basedOn w:val="Normal"/>
    <w:rsid w:val="00403FB0"/>
    <w:pPr>
      <w:autoSpaceDE/>
      <w:autoSpaceDN/>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2D7372"/>
    <w:rPr>
      <w:rFonts w:ascii="Tahoma" w:hAnsi="Tahoma" w:cs="Tahoma"/>
      <w:sz w:val="16"/>
      <w:szCs w:val="16"/>
    </w:rPr>
  </w:style>
  <w:style w:type="character" w:customStyle="1" w:styleId="TextodebaloChar">
    <w:name w:val="Texto de balão Char"/>
    <w:link w:val="Textodebalo"/>
    <w:uiPriority w:val="99"/>
    <w:semiHidden/>
    <w:rsid w:val="002D7372"/>
    <w:rPr>
      <w:rFonts w:ascii="Tahoma" w:hAnsi="Tahoma" w:cs="Tahoma"/>
      <w:sz w:val="16"/>
      <w:szCs w:val="16"/>
    </w:rPr>
  </w:style>
  <w:style w:type="paragraph" w:styleId="PargrafodaLista">
    <w:name w:val="List Paragraph"/>
    <w:basedOn w:val="Normal"/>
    <w:uiPriority w:val="34"/>
    <w:qFormat/>
    <w:rsid w:val="00197700"/>
    <w:pPr>
      <w:ind w:left="720"/>
      <w:contextualSpacing/>
    </w:pPr>
  </w:style>
  <w:style w:type="paragraph" w:customStyle="1" w:styleId="paragraph">
    <w:name w:val="paragraph"/>
    <w:basedOn w:val="Normal"/>
    <w:rsid w:val="00EF7C76"/>
    <w:pPr>
      <w:autoSpaceDE/>
      <w:autoSpaceDN/>
      <w:spacing w:before="100" w:beforeAutospacing="1" w:after="100" w:afterAutospacing="1"/>
    </w:pPr>
    <w:rPr>
      <w:sz w:val="24"/>
      <w:szCs w:val="24"/>
    </w:rPr>
  </w:style>
  <w:style w:type="character" w:customStyle="1" w:styleId="normaltextrun">
    <w:name w:val="normaltextrun"/>
    <w:rsid w:val="00EF7C76"/>
  </w:style>
  <w:style w:type="character" w:customStyle="1" w:styleId="eop">
    <w:name w:val="eop"/>
    <w:rsid w:val="00EF7C76"/>
  </w:style>
  <w:style w:type="character" w:styleId="Hyperlink">
    <w:name w:val="Hyperlink"/>
    <w:basedOn w:val="Fontepargpadro"/>
    <w:uiPriority w:val="99"/>
    <w:unhideWhenUsed/>
    <w:rsid w:val="00BA33D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character" w:styleId="Nmerodepgina">
    <w:name w:val="page number"/>
    <w:basedOn w:val="Fontepargpadro"/>
  </w:style>
  <w:style w:type="paragraph" w:styleId="Rodap">
    <w:name w:val="footer"/>
    <w:basedOn w:val="Normal"/>
    <w:rsid w:val="006A5046"/>
    <w:pPr>
      <w:tabs>
        <w:tab w:val="center" w:pos="4252"/>
        <w:tab w:val="right" w:pos="8504"/>
      </w:tabs>
    </w:pPr>
  </w:style>
  <w:style w:type="paragraph" w:styleId="NormalWeb">
    <w:name w:val="Normal (Web)"/>
    <w:basedOn w:val="Normal"/>
    <w:rsid w:val="00403FB0"/>
    <w:pPr>
      <w:autoSpaceDE/>
      <w:autoSpaceDN/>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2D7372"/>
    <w:rPr>
      <w:rFonts w:ascii="Tahoma" w:hAnsi="Tahoma" w:cs="Tahoma"/>
      <w:sz w:val="16"/>
      <w:szCs w:val="16"/>
    </w:rPr>
  </w:style>
  <w:style w:type="character" w:customStyle="1" w:styleId="TextodebaloChar">
    <w:name w:val="Texto de balão Char"/>
    <w:link w:val="Textodebalo"/>
    <w:uiPriority w:val="99"/>
    <w:semiHidden/>
    <w:rsid w:val="002D7372"/>
    <w:rPr>
      <w:rFonts w:ascii="Tahoma" w:hAnsi="Tahoma" w:cs="Tahoma"/>
      <w:sz w:val="16"/>
      <w:szCs w:val="16"/>
    </w:rPr>
  </w:style>
  <w:style w:type="paragraph" w:styleId="PargrafodaLista">
    <w:name w:val="List Paragraph"/>
    <w:basedOn w:val="Normal"/>
    <w:uiPriority w:val="34"/>
    <w:qFormat/>
    <w:rsid w:val="00197700"/>
    <w:pPr>
      <w:ind w:left="720"/>
      <w:contextualSpacing/>
    </w:pPr>
  </w:style>
  <w:style w:type="paragraph" w:customStyle="1" w:styleId="paragraph">
    <w:name w:val="paragraph"/>
    <w:basedOn w:val="Normal"/>
    <w:rsid w:val="00EF7C76"/>
    <w:pPr>
      <w:autoSpaceDE/>
      <w:autoSpaceDN/>
      <w:spacing w:before="100" w:beforeAutospacing="1" w:after="100" w:afterAutospacing="1"/>
    </w:pPr>
    <w:rPr>
      <w:sz w:val="24"/>
      <w:szCs w:val="24"/>
    </w:rPr>
  </w:style>
  <w:style w:type="character" w:customStyle="1" w:styleId="normaltextrun">
    <w:name w:val="normaltextrun"/>
    <w:rsid w:val="00EF7C76"/>
  </w:style>
  <w:style w:type="character" w:customStyle="1" w:styleId="eop">
    <w:name w:val="eop"/>
    <w:rsid w:val="00EF7C76"/>
  </w:style>
  <w:style w:type="character" w:styleId="Hyperlink">
    <w:name w:val="Hyperlink"/>
    <w:basedOn w:val="Fontepargpadro"/>
    <w:uiPriority w:val="99"/>
    <w:unhideWhenUsed/>
    <w:rsid w:val="00BA33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A4A33E332AB544942DCDBF0C112CF2" ma:contentTypeVersion="18" ma:contentTypeDescription="Crie um novo documento." ma:contentTypeScope="" ma:versionID="84e3c2ac5b6b6a93afe640d7e1a4435e">
  <xsd:schema xmlns:xsd="http://www.w3.org/2001/XMLSchema" xmlns:xs="http://www.w3.org/2001/XMLSchema" xmlns:p="http://schemas.microsoft.com/office/2006/metadata/properties" xmlns:ns2="0350ef0f-744f-4f18-8640-0d713e2d0d23" xmlns:ns3="591cf611-c5ab-4550-a640-09fcb21a938e" targetNamespace="http://schemas.microsoft.com/office/2006/metadata/properties" ma:root="true" ma:fieldsID="7ff049d5774e8d35dc28b4537abd4ca3" ns2:_="" ns3:_="">
    <xsd:import namespace="0350ef0f-744f-4f18-8640-0d713e2d0d23"/>
    <xsd:import namespace="591cf611-c5ab-4550-a640-09fcb21a93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0ef0f-744f-4f18-8640-0d713e2d0d23"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2bb3d63d-e29a-4e97-b8ea-4f713211f4af}" ma:internalName="TaxCatchAll" ma:showField="CatchAllData" ma:web="0350ef0f-744f-4f18-8640-0d713e2d0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1cf611-c5ab-4550-a640-09fcb21a93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c2251a4-284b-4299-a75e-b536127868a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1cf611-c5ab-4550-a640-09fcb21a938e">
      <Terms xmlns="http://schemas.microsoft.com/office/infopath/2007/PartnerControls"/>
    </lcf76f155ced4ddcb4097134ff3c332f>
    <TaxCatchAll xmlns="0350ef0f-744f-4f18-8640-0d713e2d0d2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E7501-24FC-4AD7-A780-7A4A49357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0ef0f-744f-4f18-8640-0d713e2d0d23"/>
    <ds:schemaRef ds:uri="591cf611-c5ab-4550-a640-09fcb21a9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038146-5AA1-48D3-8870-22CCD020F6E2}">
  <ds:schemaRefs>
    <ds:schemaRef ds:uri="http://schemas.microsoft.com/sharepoint/v3/contenttype/forms"/>
  </ds:schemaRefs>
</ds:datastoreItem>
</file>

<file path=customXml/itemProps3.xml><?xml version="1.0" encoding="utf-8"?>
<ds:datastoreItem xmlns:ds="http://schemas.openxmlformats.org/officeDocument/2006/customXml" ds:itemID="{DD348046-7C43-4ED7-8B4C-07E669188360}">
  <ds:schemaRefs>
    <ds:schemaRef ds:uri="http://schemas.microsoft.com/office/2006/metadata/properties"/>
    <ds:schemaRef ds:uri="http://schemas.microsoft.com/office/infopath/2007/PartnerControls"/>
    <ds:schemaRef ds:uri="591cf611-c5ab-4550-a640-09fcb21a938e"/>
    <ds:schemaRef ds:uri="0350ef0f-744f-4f18-8640-0d713e2d0d23"/>
  </ds:schemaRefs>
</ds:datastoreItem>
</file>

<file path=customXml/itemProps4.xml><?xml version="1.0" encoding="utf-8"?>
<ds:datastoreItem xmlns:ds="http://schemas.openxmlformats.org/officeDocument/2006/customXml" ds:itemID="{52B0EAD8-7B0D-4A53-9790-9773F4AD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1825</Words>
  <Characters>9860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AÇÚCAR REFINADO AMORFO/MICROCRISTALINO</vt:lpstr>
    </vt:vector>
  </TitlesOfParts>
  <Company>PRODAM</Company>
  <LinksUpToDate>false</LinksUpToDate>
  <CharactersWithSpaces>11662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AÇÚCAR REFINADO AMORFO/MICROCRISTALINO</dc:title>
  <dc:creator>DEMAT-3, Mª THEREZA</dc:creator>
  <cp:keywords>WAÇUCREF.DOC</cp:keywords>
  <cp:lastModifiedBy>Maria Thereza Martins da Costa</cp:lastModifiedBy>
  <cp:revision>4</cp:revision>
  <cp:lastPrinted>2026-01-22T19:30:00Z</cp:lastPrinted>
  <dcterms:created xsi:type="dcterms:W3CDTF">2026-01-26T20:06:00Z</dcterms:created>
  <dcterms:modified xsi:type="dcterms:W3CDTF">2026-01-26T20:12:00Z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0x01010051A4A33E332AB544942DCDBF0C112CF2</vt:lpwstr>
  </property>
  <property fmtid="{D5CDD505-2E9C-101B-9397-08002B2CF9AE}" pid="3" name="MediaServiceImageTags">
    <vt:lpwstr/>
  </property>
</Properties>
</file>